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AC73A" w14:textId="7A379736" w:rsidR="008774AE" w:rsidRPr="00964EF8" w:rsidRDefault="00CB291A" w:rsidP="00205F27">
      <w:pPr>
        <w:tabs>
          <w:tab w:val="left" w:pos="3828"/>
        </w:tabs>
        <w:jc w:val="center"/>
        <w:rPr>
          <w:b/>
          <w:bCs/>
          <w:color w:val="000000" w:themeColor="text1"/>
          <w:sz w:val="24"/>
          <w:szCs w:val="24"/>
          <w:lang w:val="lt-LT"/>
        </w:rPr>
      </w:pPr>
      <w:r w:rsidRPr="00964EF8">
        <w:rPr>
          <w:b/>
          <w:bCs/>
          <w:color w:val="000000" w:themeColor="text1"/>
          <w:sz w:val="24"/>
          <w:szCs w:val="24"/>
          <w:lang w:val="lt-LT"/>
        </w:rPr>
        <w:t xml:space="preserve">KĖDAINIŲ RAJONO SAVIVALDYBĖS </w:t>
      </w:r>
    </w:p>
    <w:p w14:paraId="0C1C2191" w14:textId="6900A061" w:rsidR="00CB291A" w:rsidRPr="00964EF8" w:rsidRDefault="00CB291A" w:rsidP="00205F27">
      <w:pPr>
        <w:tabs>
          <w:tab w:val="left" w:pos="3828"/>
        </w:tabs>
        <w:jc w:val="center"/>
        <w:rPr>
          <w:b/>
          <w:bCs/>
          <w:color w:val="000000" w:themeColor="text1"/>
          <w:sz w:val="24"/>
          <w:szCs w:val="24"/>
          <w:lang w:val="lt-LT"/>
        </w:rPr>
      </w:pPr>
      <w:r w:rsidRPr="00964EF8">
        <w:rPr>
          <w:b/>
          <w:bCs/>
          <w:color w:val="000000" w:themeColor="text1"/>
          <w:sz w:val="24"/>
          <w:szCs w:val="24"/>
          <w:lang w:val="lt-LT"/>
        </w:rPr>
        <w:t xml:space="preserve">ŠVIETIMO PAŽANGOS </w:t>
      </w:r>
      <w:r w:rsidR="001F71D0" w:rsidRPr="00964EF8">
        <w:rPr>
          <w:b/>
          <w:bCs/>
          <w:color w:val="000000" w:themeColor="text1"/>
          <w:sz w:val="24"/>
          <w:szCs w:val="24"/>
          <w:lang w:val="lt-LT"/>
        </w:rPr>
        <w:t>202</w:t>
      </w:r>
      <w:r w:rsidR="00B43909" w:rsidRPr="00964EF8">
        <w:rPr>
          <w:b/>
          <w:bCs/>
          <w:color w:val="000000" w:themeColor="text1"/>
          <w:sz w:val="24"/>
          <w:szCs w:val="24"/>
          <w:lang w:val="lt-LT"/>
        </w:rPr>
        <w:t>3</w:t>
      </w:r>
      <w:r w:rsidR="001F71D0" w:rsidRPr="00964EF8">
        <w:rPr>
          <w:b/>
          <w:bCs/>
          <w:color w:val="000000" w:themeColor="text1"/>
          <w:sz w:val="24"/>
          <w:szCs w:val="24"/>
          <w:lang w:val="lt-LT"/>
        </w:rPr>
        <w:t xml:space="preserve"> METŲ </w:t>
      </w:r>
      <w:r w:rsidRPr="00964EF8">
        <w:rPr>
          <w:b/>
          <w:bCs/>
          <w:color w:val="000000" w:themeColor="text1"/>
          <w:sz w:val="24"/>
          <w:szCs w:val="24"/>
          <w:lang w:val="lt-LT"/>
        </w:rPr>
        <w:t>ATASKAITA</w:t>
      </w:r>
    </w:p>
    <w:p w14:paraId="569ACE1A" w14:textId="77777777" w:rsidR="00B060AA" w:rsidRPr="00964EF8" w:rsidRDefault="00B060AA" w:rsidP="00C040B9">
      <w:pPr>
        <w:jc w:val="center"/>
        <w:rPr>
          <w:b/>
          <w:color w:val="000000" w:themeColor="text1"/>
          <w:sz w:val="24"/>
          <w:szCs w:val="24"/>
          <w:lang w:val="lt-LT"/>
        </w:rPr>
      </w:pPr>
    </w:p>
    <w:p w14:paraId="45B6023F" w14:textId="5109B19F" w:rsidR="002B1548" w:rsidRPr="00964EF8" w:rsidRDefault="002B1548" w:rsidP="00965D53">
      <w:pPr>
        <w:ind w:firstLine="851"/>
        <w:jc w:val="both"/>
        <w:rPr>
          <w:color w:val="000000" w:themeColor="text1"/>
          <w:sz w:val="24"/>
          <w:szCs w:val="24"/>
          <w:lang w:val="lt-LT"/>
        </w:rPr>
      </w:pPr>
      <w:r w:rsidRPr="00964EF8">
        <w:rPr>
          <w:color w:val="000000" w:themeColor="text1"/>
          <w:sz w:val="24"/>
          <w:szCs w:val="24"/>
          <w:lang w:val="lt-LT"/>
        </w:rPr>
        <w:t xml:space="preserve">Kėdainių rajono savivaldybės švietimo pažangos </w:t>
      </w:r>
      <w:r w:rsidR="006D18CF" w:rsidRPr="00964EF8">
        <w:rPr>
          <w:color w:val="000000" w:themeColor="text1"/>
          <w:sz w:val="24"/>
          <w:szCs w:val="24"/>
          <w:lang w:val="lt-LT"/>
        </w:rPr>
        <w:t>202</w:t>
      </w:r>
      <w:r w:rsidR="00B43909" w:rsidRPr="00964EF8">
        <w:rPr>
          <w:color w:val="000000" w:themeColor="text1"/>
          <w:sz w:val="24"/>
          <w:szCs w:val="24"/>
          <w:lang w:val="lt-LT"/>
        </w:rPr>
        <w:t>3</w:t>
      </w:r>
      <w:r w:rsidR="006D18CF" w:rsidRPr="00964EF8">
        <w:rPr>
          <w:color w:val="000000" w:themeColor="text1"/>
          <w:sz w:val="24"/>
          <w:szCs w:val="24"/>
          <w:lang w:val="lt-LT"/>
        </w:rPr>
        <w:t xml:space="preserve"> metų </w:t>
      </w:r>
      <w:r w:rsidRPr="00964EF8">
        <w:rPr>
          <w:color w:val="000000" w:themeColor="text1"/>
          <w:sz w:val="24"/>
          <w:szCs w:val="24"/>
          <w:lang w:val="lt-LT"/>
        </w:rPr>
        <w:t xml:space="preserve">ataskaita </w:t>
      </w:r>
      <w:r w:rsidR="001E0BDA" w:rsidRPr="00964EF8">
        <w:rPr>
          <w:color w:val="000000" w:themeColor="text1"/>
          <w:sz w:val="24"/>
          <w:szCs w:val="24"/>
          <w:lang w:val="lt-LT"/>
        </w:rPr>
        <w:t>pa</w:t>
      </w:r>
      <w:r w:rsidRPr="00964EF8">
        <w:rPr>
          <w:color w:val="000000" w:themeColor="text1"/>
          <w:sz w:val="24"/>
          <w:szCs w:val="24"/>
          <w:lang w:val="lt-LT"/>
        </w:rPr>
        <w:t xml:space="preserve">rengta pagal </w:t>
      </w:r>
      <w:r w:rsidR="002A555A" w:rsidRPr="00964EF8">
        <w:rPr>
          <w:color w:val="000000" w:themeColor="text1"/>
          <w:sz w:val="24"/>
          <w:szCs w:val="24"/>
          <w:lang w:val="lt-LT"/>
        </w:rPr>
        <w:t xml:space="preserve">Kėdainių </w:t>
      </w:r>
      <w:r w:rsidRPr="00964EF8">
        <w:rPr>
          <w:color w:val="000000" w:themeColor="text1"/>
          <w:sz w:val="24"/>
          <w:szCs w:val="24"/>
          <w:lang w:val="lt-LT"/>
        </w:rPr>
        <w:t xml:space="preserve">rajono savivaldybės prioritetus, atsižvelgiant į strateginius siekius, </w:t>
      </w:r>
      <w:r w:rsidR="004311BA" w:rsidRPr="00964EF8">
        <w:rPr>
          <w:color w:val="000000" w:themeColor="text1"/>
          <w:sz w:val="24"/>
          <w:szCs w:val="24"/>
          <w:lang w:val="lt-LT"/>
        </w:rPr>
        <w:t xml:space="preserve">švietimo lygmens susitarimus, praktiką ir tradicijas, </w:t>
      </w:r>
      <w:r w:rsidRPr="00964EF8">
        <w:rPr>
          <w:color w:val="000000" w:themeColor="text1"/>
          <w:sz w:val="24"/>
          <w:szCs w:val="24"/>
          <w:lang w:val="lt-LT"/>
        </w:rPr>
        <w:t>rajono savivaldybės mokyklų tinklo pertvarkos plano rezultatus ir perspektyvas, Švietimo skyriaus veiklos ataskait</w:t>
      </w:r>
      <w:r w:rsidR="005746FA" w:rsidRPr="00964EF8">
        <w:rPr>
          <w:color w:val="000000" w:themeColor="text1"/>
          <w:sz w:val="24"/>
          <w:szCs w:val="24"/>
          <w:lang w:val="lt-LT"/>
        </w:rPr>
        <w:t>a</w:t>
      </w:r>
      <w:r w:rsidRPr="00964EF8">
        <w:rPr>
          <w:color w:val="000000" w:themeColor="text1"/>
          <w:sz w:val="24"/>
          <w:szCs w:val="24"/>
          <w:lang w:val="lt-LT"/>
        </w:rPr>
        <w:t>s, kai kuriuos numatytus rajono savivaldybės švietimo stebėsenos rodiklius ir jų rezultatus.</w:t>
      </w:r>
    </w:p>
    <w:p w14:paraId="7EA735EC" w14:textId="23860100" w:rsidR="00531DDF" w:rsidRPr="00964EF8" w:rsidRDefault="00CB291A" w:rsidP="00240A5E">
      <w:pPr>
        <w:ind w:firstLine="851"/>
        <w:jc w:val="both"/>
        <w:rPr>
          <w:color w:val="000000" w:themeColor="text1"/>
          <w:sz w:val="24"/>
          <w:szCs w:val="24"/>
          <w:lang w:val="lt-LT"/>
        </w:rPr>
      </w:pPr>
      <w:r w:rsidRPr="00964EF8">
        <w:rPr>
          <w:color w:val="000000" w:themeColor="text1"/>
          <w:sz w:val="24"/>
          <w:szCs w:val="24"/>
          <w:lang w:val="lt-LT"/>
        </w:rPr>
        <w:t>Kėdainių rajono savivaldybė</w:t>
      </w:r>
      <w:r w:rsidR="00A15976" w:rsidRPr="00964EF8">
        <w:rPr>
          <w:color w:val="000000" w:themeColor="text1"/>
          <w:sz w:val="24"/>
          <w:szCs w:val="24"/>
          <w:lang w:val="lt-LT"/>
        </w:rPr>
        <w:t>s</w:t>
      </w:r>
      <w:r w:rsidR="00240A5E" w:rsidRPr="00964EF8">
        <w:rPr>
          <w:color w:val="000000" w:themeColor="text1"/>
          <w:sz w:val="24"/>
          <w:szCs w:val="24"/>
          <w:lang w:val="lt-LT"/>
        </w:rPr>
        <w:t xml:space="preserve"> 202</w:t>
      </w:r>
      <w:r w:rsidR="0078012A" w:rsidRPr="00964EF8">
        <w:rPr>
          <w:color w:val="000000" w:themeColor="text1"/>
          <w:sz w:val="24"/>
          <w:szCs w:val="24"/>
          <w:lang w:val="lt-LT"/>
        </w:rPr>
        <w:t>4</w:t>
      </w:r>
      <w:r w:rsidR="00240A5E" w:rsidRPr="00964EF8">
        <w:rPr>
          <w:color w:val="000000" w:themeColor="text1"/>
          <w:sz w:val="24"/>
          <w:szCs w:val="24"/>
          <w:lang w:val="lt-LT"/>
        </w:rPr>
        <w:t>–202</w:t>
      </w:r>
      <w:r w:rsidR="0078012A" w:rsidRPr="00964EF8">
        <w:rPr>
          <w:color w:val="000000" w:themeColor="text1"/>
          <w:sz w:val="24"/>
          <w:szCs w:val="24"/>
          <w:lang w:val="lt-LT"/>
        </w:rPr>
        <w:t>6</w:t>
      </w:r>
      <w:r w:rsidR="00240A5E" w:rsidRPr="00964EF8">
        <w:rPr>
          <w:color w:val="000000" w:themeColor="text1"/>
          <w:sz w:val="24"/>
          <w:szCs w:val="24"/>
          <w:lang w:val="lt-LT"/>
        </w:rPr>
        <w:t xml:space="preserve"> metų </w:t>
      </w:r>
      <w:r w:rsidRPr="00964EF8">
        <w:rPr>
          <w:color w:val="000000" w:themeColor="text1"/>
          <w:sz w:val="24"/>
          <w:szCs w:val="24"/>
          <w:lang w:val="lt-LT"/>
        </w:rPr>
        <w:t>strategini</w:t>
      </w:r>
      <w:r w:rsidR="00580B8E" w:rsidRPr="00964EF8">
        <w:rPr>
          <w:color w:val="000000" w:themeColor="text1"/>
          <w:sz w:val="24"/>
          <w:szCs w:val="24"/>
          <w:lang w:val="lt-LT"/>
        </w:rPr>
        <w:t>o</w:t>
      </w:r>
      <w:r w:rsidR="00531DDF" w:rsidRPr="00964EF8">
        <w:rPr>
          <w:color w:val="000000" w:themeColor="text1"/>
          <w:sz w:val="24"/>
          <w:szCs w:val="24"/>
          <w:lang w:val="lt-LT"/>
        </w:rPr>
        <w:t xml:space="preserve"> </w:t>
      </w:r>
      <w:r w:rsidRPr="00964EF8">
        <w:rPr>
          <w:color w:val="000000" w:themeColor="text1"/>
          <w:sz w:val="24"/>
          <w:szCs w:val="24"/>
          <w:lang w:val="lt-LT"/>
        </w:rPr>
        <w:t>veiklos plan</w:t>
      </w:r>
      <w:r w:rsidR="00580B8E" w:rsidRPr="00964EF8">
        <w:rPr>
          <w:color w:val="000000" w:themeColor="text1"/>
          <w:sz w:val="24"/>
          <w:szCs w:val="24"/>
          <w:lang w:val="lt-LT"/>
        </w:rPr>
        <w:t>o</w:t>
      </w:r>
      <w:r w:rsidR="00785108" w:rsidRPr="00964EF8">
        <w:rPr>
          <w:color w:val="000000" w:themeColor="text1"/>
          <w:sz w:val="24"/>
          <w:szCs w:val="24"/>
          <w:lang w:val="lt-LT"/>
        </w:rPr>
        <w:t xml:space="preserve"> </w:t>
      </w:r>
      <w:r w:rsidRPr="00964EF8">
        <w:rPr>
          <w:color w:val="000000" w:themeColor="text1"/>
          <w:sz w:val="24"/>
          <w:szCs w:val="24"/>
          <w:lang w:val="lt-LT"/>
        </w:rPr>
        <w:t>program</w:t>
      </w:r>
      <w:r w:rsidR="00580B8E" w:rsidRPr="00964EF8">
        <w:rPr>
          <w:color w:val="000000" w:themeColor="text1"/>
          <w:sz w:val="24"/>
          <w:szCs w:val="24"/>
          <w:lang w:val="lt-LT"/>
        </w:rPr>
        <w:t>oje</w:t>
      </w:r>
      <w:r w:rsidRPr="00964EF8">
        <w:rPr>
          <w:color w:val="000000" w:themeColor="text1"/>
          <w:sz w:val="24"/>
          <w:szCs w:val="24"/>
          <w:lang w:val="lt-LT"/>
        </w:rPr>
        <w:t xml:space="preserve"> „Švietimas ir ugdymas“ nustatyti </w:t>
      </w:r>
      <w:r w:rsidR="00531DDF" w:rsidRPr="00964EF8">
        <w:rPr>
          <w:color w:val="000000" w:themeColor="text1"/>
          <w:sz w:val="24"/>
          <w:szCs w:val="24"/>
          <w:lang w:val="lt-LT"/>
        </w:rPr>
        <w:t xml:space="preserve">du strateginiai </w:t>
      </w:r>
      <w:r w:rsidRPr="00964EF8">
        <w:rPr>
          <w:color w:val="000000" w:themeColor="text1"/>
          <w:sz w:val="24"/>
          <w:szCs w:val="24"/>
          <w:lang w:val="lt-LT"/>
        </w:rPr>
        <w:t>švietimo plėtros tikslai</w:t>
      </w:r>
      <w:r w:rsidR="00D820C4" w:rsidRPr="00964EF8">
        <w:rPr>
          <w:color w:val="000000" w:themeColor="text1"/>
          <w:sz w:val="24"/>
          <w:szCs w:val="24"/>
          <w:lang w:val="lt-LT"/>
        </w:rPr>
        <w:t xml:space="preserve">: 1) </w:t>
      </w:r>
      <w:r w:rsidR="00531DDF" w:rsidRPr="00964EF8">
        <w:rPr>
          <w:color w:val="000000" w:themeColor="text1"/>
          <w:sz w:val="24"/>
          <w:szCs w:val="24"/>
          <w:lang w:val="lt-LT"/>
        </w:rPr>
        <w:t xml:space="preserve">plėtoti kokybišką, visiems prieinamą, tęstinę švietimo sistemą savivaldybėje; </w:t>
      </w:r>
      <w:r w:rsidR="00D820C4" w:rsidRPr="00964EF8">
        <w:rPr>
          <w:color w:val="000000" w:themeColor="text1"/>
          <w:sz w:val="24"/>
          <w:szCs w:val="24"/>
          <w:lang w:val="lt-LT"/>
        </w:rPr>
        <w:t xml:space="preserve">2) </w:t>
      </w:r>
      <w:r w:rsidR="00531DDF" w:rsidRPr="00964EF8">
        <w:rPr>
          <w:color w:val="000000" w:themeColor="text1"/>
          <w:sz w:val="24"/>
          <w:szCs w:val="24"/>
          <w:lang w:val="lt-LT"/>
        </w:rPr>
        <w:t>tobulinti ugdymo(si) infrastruktūrą, aplinką, diegti inovacijas</w:t>
      </w:r>
      <w:r w:rsidR="00C72406" w:rsidRPr="00964EF8">
        <w:rPr>
          <w:color w:val="000000" w:themeColor="text1"/>
          <w:sz w:val="24"/>
          <w:szCs w:val="24"/>
          <w:lang w:val="lt-LT"/>
        </w:rPr>
        <w:t xml:space="preserve">, – </w:t>
      </w:r>
      <w:r w:rsidRPr="00964EF8">
        <w:rPr>
          <w:color w:val="000000" w:themeColor="text1"/>
          <w:sz w:val="24"/>
          <w:szCs w:val="24"/>
          <w:lang w:val="lt-LT"/>
        </w:rPr>
        <w:t xml:space="preserve">ir </w:t>
      </w:r>
      <w:r w:rsidR="00531DDF" w:rsidRPr="00964EF8">
        <w:rPr>
          <w:color w:val="000000" w:themeColor="text1"/>
          <w:sz w:val="24"/>
          <w:szCs w:val="24"/>
          <w:lang w:val="lt-LT"/>
        </w:rPr>
        <w:t xml:space="preserve">tęstiniai </w:t>
      </w:r>
      <w:r w:rsidRPr="00964EF8">
        <w:rPr>
          <w:color w:val="000000" w:themeColor="text1"/>
          <w:sz w:val="24"/>
          <w:szCs w:val="24"/>
          <w:lang w:val="lt-LT"/>
        </w:rPr>
        <w:t>uždavinia</w:t>
      </w:r>
      <w:r w:rsidR="00240A5E" w:rsidRPr="00964EF8">
        <w:rPr>
          <w:color w:val="000000" w:themeColor="text1"/>
          <w:sz w:val="24"/>
          <w:szCs w:val="24"/>
          <w:lang w:val="lt-LT"/>
        </w:rPr>
        <w:t>i</w:t>
      </w:r>
      <w:r w:rsidR="00DE575E" w:rsidRPr="00964EF8">
        <w:rPr>
          <w:color w:val="000000" w:themeColor="text1"/>
          <w:sz w:val="24"/>
          <w:szCs w:val="24"/>
          <w:lang w:val="lt-LT"/>
        </w:rPr>
        <w:t>.</w:t>
      </w:r>
    </w:p>
    <w:p w14:paraId="15E9896F" w14:textId="26BECE25" w:rsidR="008774AE" w:rsidRPr="00964EF8" w:rsidRDefault="00A15976" w:rsidP="008774AE">
      <w:pPr>
        <w:ind w:firstLine="748"/>
        <w:jc w:val="both"/>
        <w:rPr>
          <w:color w:val="000000" w:themeColor="text1"/>
          <w:sz w:val="24"/>
          <w:szCs w:val="24"/>
          <w:lang w:val="lt-LT" w:eastAsia="lt-LT"/>
        </w:rPr>
      </w:pPr>
      <w:bookmarkStart w:id="0" w:name="_Hlk162445481"/>
      <w:r w:rsidRPr="00964EF8">
        <w:rPr>
          <w:color w:val="000000" w:themeColor="text1"/>
          <w:sz w:val="24"/>
          <w:szCs w:val="24"/>
          <w:lang w:val="lt-LT"/>
        </w:rPr>
        <w:t>Vadovaujantis Mokyklų, vykdančių formaliojo švietimo programas, tinklo kūrimo taisyklėmis, patvirtintomis Lietuvos Respublikos Vyriausybės 2011 m. birželio 29 d. nutarimu Nr. 768 „Dėl Mokyklų, vykdančių formaliojo švietimo programas, tinklo kūrimo taisyklių patvirtinimo“, p</w:t>
      </w:r>
      <w:r w:rsidR="00FE5AD4" w:rsidRPr="00964EF8">
        <w:rPr>
          <w:color w:val="000000" w:themeColor="text1"/>
          <w:sz w:val="24"/>
          <w:szCs w:val="24"/>
          <w:lang w:val="lt-LT"/>
        </w:rPr>
        <w:t>arengtas r</w:t>
      </w:r>
      <w:r w:rsidR="002552DA" w:rsidRPr="00964EF8">
        <w:rPr>
          <w:color w:val="000000" w:themeColor="text1"/>
          <w:sz w:val="24"/>
          <w:szCs w:val="24"/>
          <w:lang w:val="lt-LT"/>
        </w:rPr>
        <w:t>ajono savivaldybės m</w:t>
      </w:r>
      <w:r w:rsidR="002552DA" w:rsidRPr="00964EF8">
        <w:rPr>
          <w:color w:val="000000" w:themeColor="text1"/>
          <w:sz w:val="24"/>
          <w:szCs w:val="24"/>
          <w:lang w:val="lt-LT" w:eastAsia="lt-LT"/>
        </w:rPr>
        <w:t>okyklų tinklo pertvarkos 2021–2025 met</w:t>
      </w:r>
      <w:r w:rsidR="00BE6C31" w:rsidRPr="00964EF8">
        <w:rPr>
          <w:color w:val="000000" w:themeColor="text1"/>
          <w:sz w:val="24"/>
          <w:szCs w:val="24"/>
          <w:lang w:val="lt-LT" w:eastAsia="lt-LT"/>
        </w:rPr>
        <w:t>ų</w:t>
      </w:r>
      <w:r w:rsidR="002552DA" w:rsidRPr="00964EF8">
        <w:rPr>
          <w:color w:val="000000" w:themeColor="text1"/>
          <w:sz w:val="24"/>
          <w:szCs w:val="24"/>
          <w:lang w:val="lt-LT" w:eastAsia="lt-LT"/>
        </w:rPr>
        <w:t xml:space="preserve"> bendr</w:t>
      </w:r>
      <w:r w:rsidR="00FE5AD4" w:rsidRPr="00964EF8">
        <w:rPr>
          <w:color w:val="000000" w:themeColor="text1"/>
          <w:sz w:val="24"/>
          <w:szCs w:val="24"/>
          <w:lang w:val="lt-LT" w:eastAsia="lt-LT"/>
        </w:rPr>
        <w:t xml:space="preserve">asis </w:t>
      </w:r>
      <w:r w:rsidR="002552DA" w:rsidRPr="00964EF8">
        <w:rPr>
          <w:color w:val="000000" w:themeColor="text1"/>
          <w:sz w:val="24"/>
          <w:szCs w:val="24"/>
          <w:lang w:val="lt-LT" w:eastAsia="lt-LT"/>
        </w:rPr>
        <w:t>planas</w:t>
      </w:r>
      <w:r w:rsidR="00BE6C31" w:rsidRPr="00964EF8">
        <w:rPr>
          <w:color w:val="000000" w:themeColor="text1"/>
          <w:sz w:val="24"/>
          <w:szCs w:val="24"/>
          <w:lang w:val="lt-LT" w:eastAsia="lt-LT"/>
        </w:rPr>
        <w:t>,</w:t>
      </w:r>
      <w:r w:rsidR="008774AE" w:rsidRPr="00964EF8">
        <w:rPr>
          <w:color w:val="000000" w:themeColor="text1"/>
          <w:sz w:val="24"/>
          <w:szCs w:val="24"/>
          <w:lang w:val="lt-LT" w:eastAsia="lt-LT"/>
        </w:rPr>
        <w:t xml:space="preserve"> </w:t>
      </w:r>
      <w:r w:rsidR="00BE6C31" w:rsidRPr="00964EF8">
        <w:rPr>
          <w:color w:val="000000" w:themeColor="text1"/>
          <w:sz w:val="24"/>
          <w:szCs w:val="24"/>
          <w:lang w:val="lt-LT" w:eastAsia="lt-LT"/>
        </w:rPr>
        <w:t xml:space="preserve">kurio </w:t>
      </w:r>
      <w:r w:rsidR="008774AE" w:rsidRPr="00964EF8">
        <w:rPr>
          <w:b/>
          <w:bCs/>
          <w:color w:val="000000" w:themeColor="text1"/>
          <w:sz w:val="24"/>
          <w:szCs w:val="24"/>
          <w:lang w:val="lt-LT" w:eastAsia="lt-LT"/>
        </w:rPr>
        <w:t>strateginis tikslas</w:t>
      </w:r>
      <w:r w:rsidR="008774AE" w:rsidRPr="00964EF8">
        <w:rPr>
          <w:color w:val="000000" w:themeColor="text1"/>
          <w:sz w:val="24"/>
          <w:szCs w:val="24"/>
          <w:lang w:val="lt-LT" w:eastAsia="lt-LT"/>
        </w:rPr>
        <w:t xml:space="preserve"> – sudaryti sąlygas plėtoti kokybišką privalomąjį ir visuotinį švietimą, siekti sukurti saugią mokyklą, mažinti socialinę atskirtį, didinti švietimo prieinamumą ir įvairovę už protingą, valstybei ir rajono savivaldybei pakeliamą kainą, racionaliai naudojant švietimui skirtas lėšas.</w:t>
      </w:r>
    </w:p>
    <w:bookmarkEnd w:id="0"/>
    <w:p w14:paraId="42E20FA9" w14:textId="49060A48" w:rsidR="005746FA" w:rsidRPr="00964EF8" w:rsidRDefault="00531DDF" w:rsidP="00580B8E">
      <w:pPr>
        <w:ind w:firstLine="851"/>
        <w:jc w:val="both"/>
        <w:rPr>
          <w:color w:val="000000" w:themeColor="text1"/>
          <w:sz w:val="24"/>
          <w:szCs w:val="24"/>
          <w:lang w:val="lt-LT"/>
        </w:rPr>
      </w:pPr>
      <w:r w:rsidRPr="00964EF8">
        <w:rPr>
          <w:color w:val="000000" w:themeColor="text1"/>
          <w:sz w:val="24"/>
          <w:szCs w:val="24"/>
          <w:lang w:val="lt-LT"/>
        </w:rPr>
        <w:t xml:space="preserve">Pažangos ataskaitoje </w:t>
      </w:r>
      <w:r w:rsidR="005746FA" w:rsidRPr="00964EF8">
        <w:rPr>
          <w:color w:val="000000" w:themeColor="text1"/>
          <w:sz w:val="24"/>
          <w:szCs w:val="24"/>
          <w:lang w:val="lt-LT"/>
        </w:rPr>
        <w:t xml:space="preserve">pateikiama </w:t>
      </w:r>
      <w:r w:rsidR="00AD27D5" w:rsidRPr="00964EF8">
        <w:rPr>
          <w:color w:val="000000" w:themeColor="text1"/>
          <w:sz w:val="24"/>
          <w:szCs w:val="24"/>
          <w:lang w:val="lt-LT"/>
        </w:rPr>
        <w:t xml:space="preserve">rajono savivaldybės švietimo </w:t>
      </w:r>
      <w:r w:rsidR="005746FA" w:rsidRPr="00964EF8">
        <w:rPr>
          <w:color w:val="000000" w:themeColor="text1"/>
          <w:sz w:val="24"/>
          <w:szCs w:val="24"/>
          <w:lang w:val="lt-LT"/>
        </w:rPr>
        <w:t xml:space="preserve">būklė ir </w:t>
      </w:r>
      <w:r w:rsidR="00AD27D5" w:rsidRPr="00964EF8">
        <w:rPr>
          <w:color w:val="000000" w:themeColor="text1"/>
          <w:sz w:val="24"/>
          <w:szCs w:val="24"/>
          <w:lang w:val="lt-LT"/>
        </w:rPr>
        <w:t xml:space="preserve">kaitos </w:t>
      </w:r>
      <w:r w:rsidR="005746FA" w:rsidRPr="00964EF8">
        <w:rPr>
          <w:color w:val="000000" w:themeColor="text1"/>
          <w:sz w:val="24"/>
          <w:szCs w:val="24"/>
          <w:lang w:val="lt-LT"/>
        </w:rPr>
        <w:t>analizė. P</w:t>
      </w:r>
      <w:r w:rsidRPr="00964EF8">
        <w:rPr>
          <w:color w:val="000000" w:themeColor="text1"/>
          <w:sz w:val="24"/>
          <w:szCs w:val="24"/>
          <w:lang w:val="lt-LT"/>
        </w:rPr>
        <w:t>irmiausia orientuojamasi į stebėsenos rodiklių ataskaitas</w:t>
      </w:r>
      <w:r w:rsidR="00580B8E" w:rsidRPr="00964EF8">
        <w:rPr>
          <w:color w:val="000000" w:themeColor="text1"/>
          <w:sz w:val="24"/>
          <w:szCs w:val="24"/>
          <w:lang w:val="lt-LT"/>
        </w:rPr>
        <w:t>,</w:t>
      </w:r>
      <w:r w:rsidR="005E34E4" w:rsidRPr="00964EF8">
        <w:rPr>
          <w:color w:val="000000" w:themeColor="text1"/>
          <w:sz w:val="24"/>
          <w:szCs w:val="24"/>
          <w:lang w:val="lt-LT" w:eastAsia="lt-LT"/>
        </w:rPr>
        <w:t xml:space="preserve"> kaskart nurodomi svarbiausi informaciniai šaltiniai.</w:t>
      </w:r>
    </w:p>
    <w:p w14:paraId="4F29CB19" w14:textId="1C636B15" w:rsidR="005746FA" w:rsidRPr="00964EF8" w:rsidRDefault="005746FA" w:rsidP="00E169A2">
      <w:pPr>
        <w:ind w:firstLine="851"/>
        <w:jc w:val="both"/>
        <w:rPr>
          <w:color w:val="000000" w:themeColor="text1"/>
          <w:sz w:val="24"/>
          <w:szCs w:val="24"/>
          <w:lang w:val="lt-LT"/>
        </w:rPr>
      </w:pPr>
    </w:p>
    <w:p w14:paraId="69C3F0B2" w14:textId="092F0BB1" w:rsidR="00B060AA" w:rsidRPr="00964EF8" w:rsidRDefault="00B060AA" w:rsidP="00816500">
      <w:pPr>
        <w:jc w:val="center"/>
        <w:rPr>
          <w:b/>
          <w:bCs/>
          <w:color w:val="000000" w:themeColor="text1"/>
          <w:sz w:val="24"/>
          <w:szCs w:val="24"/>
          <w:lang w:val="lt-LT" w:eastAsia="lt-LT"/>
        </w:rPr>
      </w:pPr>
      <w:r w:rsidRPr="00964EF8">
        <w:rPr>
          <w:b/>
          <w:bCs/>
          <w:color w:val="000000" w:themeColor="text1"/>
          <w:sz w:val="24"/>
          <w:szCs w:val="24"/>
          <w:lang w:val="lt-LT" w:eastAsia="lt-LT"/>
        </w:rPr>
        <w:t>ŠVIETIMO SISTEMOS DĖMENYS</w:t>
      </w:r>
    </w:p>
    <w:p w14:paraId="1D01FB06" w14:textId="77777777" w:rsidR="00B060AA" w:rsidRPr="00964EF8" w:rsidRDefault="00B060AA" w:rsidP="00E169A2">
      <w:pPr>
        <w:ind w:firstLine="851"/>
        <w:jc w:val="both"/>
        <w:rPr>
          <w:color w:val="000000" w:themeColor="text1"/>
          <w:sz w:val="24"/>
          <w:szCs w:val="24"/>
          <w:lang w:val="lt-LT" w:eastAsia="lt-LT"/>
        </w:rPr>
      </w:pPr>
    </w:p>
    <w:p w14:paraId="3DB33220" w14:textId="44B8D2DC" w:rsidR="006D309C" w:rsidRPr="00964EF8" w:rsidRDefault="007975B2" w:rsidP="009B367E">
      <w:pPr>
        <w:pStyle w:val="Sraopastraipa"/>
        <w:numPr>
          <w:ilvl w:val="0"/>
          <w:numId w:val="6"/>
        </w:numPr>
        <w:tabs>
          <w:tab w:val="left" w:pos="993"/>
          <w:tab w:val="left" w:pos="1134"/>
        </w:tabs>
        <w:suppressAutoHyphens/>
        <w:ind w:left="0" w:firstLine="851"/>
        <w:jc w:val="both"/>
        <w:textAlignment w:val="center"/>
        <w:rPr>
          <w:b/>
          <w:color w:val="000000" w:themeColor="text1"/>
          <w:szCs w:val="24"/>
        </w:rPr>
      </w:pPr>
      <w:r w:rsidRPr="00964EF8">
        <w:rPr>
          <w:b/>
          <w:color w:val="000000" w:themeColor="text1"/>
          <w:szCs w:val="24"/>
        </w:rPr>
        <w:t>Švietimo kontekst</w:t>
      </w:r>
      <w:r w:rsidR="00A65DAA" w:rsidRPr="00964EF8">
        <w:rPr>
          <w:b/>
          <w:color w:val="000000" w:themeColor="text1"/>
          <w:szCs w:val="24"/>
        </w:rPr>
        <w:t>as</w:t>
      </w:r>
      <w:r w:rsidRPr="00964EF8">
        <w:rPr>
          <w:b/>
          <w:color w:val="000000" w:themeColor="text1"/>
          <w:szCs w:val="24"/>
        </w:rPr>
        <w:t xml:space="preserve"> (parodo išorines sąlygas ir reikmes, darančias poveikį švietimo sistemos procesams)</w:t>
      </w:r>
    </w:p>
    <w:p w14:paraId="7A89E6CF" w14:textId="467A17C3" w:rsidR="00CB291A" w:rsidRPr="00964EF8" w:rsidRDefault="006415B7" w:rsidP="00E169A2">
      <w:pPr>
        <w:pStyle w:val="Sraopastraipa"/>
        <w:tabs>
          <w:tab w:val="left" w:pos="993"/>
        </w:tabs>
        <w:suppressAutoHyphens/>
        <w:ind w:left="0" w:firstLine="851"/>
        <w:jc w:val="both"/>
        <w:textAlignment w:val="center"/>
        <w:rPr>
          <w:b/>
          <w:color w:val="000000" w:themeColor="text1"/>
          <w:szCs w:val="24"/>
        </w:rPr>
      </w:pPr>
      <w:r w:rsidRPr="00964EF8">
        <w:rPr>
          <w:color w:val="000000" w:themeColor="text1"/>
          <w:szCs w:val="24"/>
        </w:rPr>
        <w:t>Pasirinkti keli itin svarbūs konteksto duomenys, atspindintys demografinę situaciją, nes tai iš dalies lemia švietimo tinklo nustatymo kriterijus ir ugdymo(si) organizavimą rajono savivaldybėje.</w:t>
      </w:r>
      <w:r w:rsidR="00FF5552" w:rsidRPr="00964EF8">
        <w:rPr>
          <w:color w:val="000000" w:themeColor="text1"/>
          <w:szCs w:val="24"/>
        </w:rPr>
        <w:t xml:space="preserve"> </w:t>
      </w:r>
      <w:r w:rsidR="00692320" w:rsidRPr="00964EF8">
        <w:rPr>
          <w:color w:val="000000" w:themeColor="text1"/>
          <w:szCs w:val="24"/>
        </w:rPr>
        <w:t>N</w:t>
      </w:r>
      <w:r w:rsidR="00FF5552" w:rsidRPr="00964EF8">
        <w:rPr>
          <w:color w:val="000000" w:themeColor="text1"/>
          <w:szCs w:val="24"/>
        </w:rPr>
        <w:t>e</w:t>
      </w:r>
      <w:r w:rsidR="00692320" w:rsidRPr="00964EF8">
        <w:rPr>
          <w:color w:val="000000" w:themeColor="text1"/>
          <w:szCs w:val="24"/>
        </w:rPr>
        <w:t>n</w:t>
      </w:r>
      <w:r w:rsidR="00FF5552" w:rsidRPr="00964EF8">
        <w:rPr>
          <w:color w:val="000000" w:themeColor="text1"/>
          <w:szCs w:val="24"/>
        </w:rPr>
        <w:t xml:space="preserve">agrinėjamas </w:t>
      </w:r>
      <w:r w:rsidR="00692320" w:rsidRPr="00964EF8">
        <w:rPr>
          <w:color w:val="000000" w:themeColor="text1"/>
          <w:szCs w:val="24"/>
        </w:rPr>
        <w:t xml:space="preserve">socialinis, </w:t>
      </w:r>
      <w:r w:rsidR="00A65DAA" w:rsidRPr="00964EF8">
        <w:rPr>
          <w:color w:val="000000" w:themeColor="text1"/>
          <w:szCs w:val="24"/>
        </w:rPr>
        <w:t xml:space="preserve">visuomeninis, </w:t>
      </w:r>
      <w:r w:rsidR="00692320" w:rsidRPr="00964EF8">
        <w:rPr>
          <w:color w:val="000000" w:themeColor="text1"/>
          <w:szCs w:val="24"/>
        </w:rPr>
        <w:t xml:space="preserve">ekonominis, kultūrinis, technologinis ir politinis kontekstas, tačiau sociokultūrinė aplinka </w:t>
      </w:r>
      <w:r w:rsidR="000E18A5" w:rsidRPr="00964EF8">
        <w:rPr>
          <w:color w:val="000000" w:themeColor="text1"/>
          <w:szCs w:val="24"/>
        </w:rPr>
        <w:t>neretai gali būti esminiai dėmenys, turintys įtakos švietimui.</w:t>
      </w:r>
    </w:p>
    <w:p w14:paraId="0906705F" w14:textId="77777777" w:rsidR="007632EC" w:rsidRPr="00964EF8" w:rsidRDefault="007632EC" w:rsidP="00E169A2">
      <w:pPr>
        <w:tabs>
          <w:tab w:val="left" w:pos="993"/>
        </w:tabs>
        <w:suppressAutoHyphens/>
        <w:ind w:firstLine="851"/>
        <w:jc w:val="both"/>
        <w:textAlignment w:val="center"/>
        <w:rPr>
          <w:bCs/>
          <w:color w:val="000000" w:themeColor="text1"/>
          <w:sz w:val="24"/>
          <w:szCs w:val="24"/>
          <w:lang w:val="lt-LT"/>
        </w:rPr>
      </w:pPr>
    </w:p>
    <w:p w14:paraId="38AE6B16" w14:textId="5C6C5723" w:rsidR="00977CAD" w:rsidRPr="00111409" w:rsidRDefault="00111409" w:rsidP="00111409">
      <w:pPr>
        <w:ind w:firstLine="851"/>
        <w:rPr>
          <w:b/>
          <w:bCs/>
          <w:sz w:val="24"/>
          <w:szCs w:val="24"/>
          <w:lang w:val="lt-LT"/>
        </w:rPr>
      </w:pPr>
      <w:bookmarkStart w:id="1" w:name="_Hlk95985759"/>
      <w:r>
        <w:rPr>
          <w:b/>
          <w:bCs/>
          <w:sz w:val="24"/>
          <w:szCs w:val="24"/>
          <w:lang w:val="lt-LT"/>
        </w:rPr>
        <w:t xml:space="preserve">1.1. </w:t>
      </w:r>
      <w:r w:rsidR="00C357EE" w:rsidRPr="00111409">
        <w:rPr>
          <w:b/>
          <w:bCs/>
          <w:sz w:val="24"/>
          <w:szCs w:val="24"/>
          <w:lang w:val="lt-LT"/>
        </w:rPr>
        <w:t>G</w:t>
      </w:r>
      <w:r w:rsidR="00977CAD" w:rsidRPr="00111409">
        <w:rPr>
          <w:b/>
          <w:bCs/>
          <w:sz w:val="24"/>
          <w:szCs w:val="24"/>
          <w:lang w:val="lt-LT"/>
        </w:rPr>
        <w:t>yventojų skaičiaus pokytis</w:t>
      </w:r>
    </w:p>
    <w:p w14:paraId="0D5C24C7" w14:textId="77777777" w:rsidR="003D44FA" w:rsidRPr="003D44FA" w:rsidRDefault="003D44FA" w:rsidP="003D44FA">
      <w:pPr>
        <w:tabs>
          <w:tab w:val="left" w:pos="993"/>
        </w:tabs>
        <w:suppressAutoHyphens/>
        <w:ind w:left="851"/>
        <w:jc w:val="both"/>
        <w:textAlignment w:val="center"/>
        <w:rPr>
          <w:b/>
          <w:color w:val="000000" w:themeColor="text1"/>
          <w:szCs w:val="24"/>
        </w:rPr>
      </w:pPr>
    </w:p>
    <w:tbl>
      <w:tblPr>
        <w:tblStyle w:val="Lentelstinklelis"/>
        <w:tblW w:w="9639" w:type="dxa"/>
        <w:tblInd w:w="-5" w:type="dxa"/>
        <w:tblLook w:val="04A0" w:firstRow="1" w:lastRow="0" w:firstColumn="1" w:lastColumn="0" w:noHBand="0" w:noVBand="1"/>
      </w:tblPr>
      <w:tblGrid>
        <w:gridCol w:w="846"/>
        <w:gridCol w:w="4257"/>
        <w:gridCol w:w="4536"/>
      </w:tblGrid>
      <w:tr w:rsidR="00964EF8" w:rsidRPr="00FE1903" w14:paraId="53AB5E40" w14:textId="77777777" w:rsidTr="00D36D13">
        <w:tc>
          <w:tcPr>
            <w:tcW w:w="846" w:type="dxa"/>
            <w:vAlign w:val="center"/>
          </w:tcPr>
          <w:p w14:paraId="05709160" w14:textId="77777777" w:rsidR="00D36D13" w:rsidRPr="00964EF8" w:rsidRDefault="00D36D13" w:rsidP="00B72B7F">
            <w:pPr>
              <w:suppressAutoHyphens/>
              <w:jc w:val="center"/>
              <w:textAlignment w:val="center"/>
              <w:rPr>
                <w:b/>
                <w:bCs/>
                <w:color w:val="000000" w:themeColor="text1"/>
                <w:sz w:val="22"/>
                <w:szCs w:val="22"/>
                <w:lang w:val="lt-LT"/>
              </w:rPr>
            </w:pPr>
            <w:r w:rsidRPr="00964EF8">
              <w:rPr>
                <w:b/>
                <w:bCs/>
                <w:color w:val="000000" w:themeColor="text1"/>
                <w:sz w:val="22"/>
                <w:szCs w:val="22"/>
                <w:lang w:val="lt-LT"/>
              </w:rPr>
              <w:t>Metai</w:t>
            </w:r>
          </w:p>
        </w:tc>
        <w:tc>
          <w:tcPr>
            <w:tcW w:w="4257" w:type="dxa"/>
          </w:tcPr>
          <w:p w14:paraId="4A85B736" w14:textId="77777777" w:rsidR="00D36D13" w:rsidRPr="00964EF8" w:rsidRDefault="00D36D13" w:rsidP="00B72B7F">
            <w:pPr>
              <w:suppressAutoHyphens/>
              <w:jc w:val="center"/>
              <w:textAlignment w:val="center"/>
              <w:rPr>
                <w:b/>
                <w:bCs/>
                <w:color w:val="000000" w:themeColor="text1"/>
                <w:sz w:val="22"/>
                <w:szCs w:val="22"/>
                <w:lang w:val="lt-LT"/>
              </w:rPr>
            </w:pPr>
            <w:r w:rsidRPr="00964EF8">
              <w:rPr>
                <w:b/>
                <w:bCs/>
                <w:color w:val="000000" w:themeColor="text1"/>
                <w:sz w:val="22"/>
                <w:szCs w:val="22"/>
                <w:lang w:val="lt-LT"/>
              </w:rPr>
              <w:t>Deklaravusių gyv. vietą Kėdainių rajono savivaldybėje gyventojų skaičius metų pradžioje</w:t>
            </w:r>
          </w:p>
        </w:tc>
        <w:tc>
          <w:tcPr>
            <w:tcW w:w="4536" w:type="dxa"/>
          </w:tcPr>
          <w:p w14:paraId="06D27A52" w14:textId="77777777" w:rsidR="00D36D13" w:rsidRPr="00964EF8" w:rsidRDefault="00D36D13" w:rsidP="00B72B7F">
            <w:pPr>
              <w:suppressAutoHyphens/>
              <w:jc w:val="center"/>
              <w:textAlignment w:val="center"/>
              <w:rPr>
                <w:b/>
                <w:bCs/>
                <w:color w:val="000000" w:themeColor="text1"/>
                <w:sz w:val="22"/>
                <w:szCs w:val="22"/>
                <w:lang w:val="lt-LT"/>
              </w:rPr>
            </w:pPr>
            <w:r w:rsidRPr="00964EF8">
              <w:rPr>
                <w:b/>
                <w:bCs/>
                <w:color w:val="000000" w:themeColor="text1"/>
                <w:sz w:val="22"/>
                <w:szCs w:val="22"/>
                <w:lang w:val="lt-LT"/>
              </w:rPr>
              <w:t>Deklaravusių gyv. vietą Kėdainių mieste gyventojų skaičius metų pradžioje</w:t>
            </w:r>
          </w:p>
        </w:tc>
      </w:tr>
      <w:tr w:rsidR="00964EF8" w:rsidRPr="00964EF8" w14:paraId="2FEAAD1D" w14:textId="77777777" w:rsidTr="00D36D13">
        <w:tc>
          <w:tcPr>
            <w:tcW w:w="846" w:type="dxa"/>
          </w:tcPr>
          <w:p w14:paraId="37DC5612" w14:textId="310A3809" w:rsidR="00B43909" w:rsidRPr="00964EF8" w:rsidRDefault="00B43909" w:rsidP="00B72B7F">
            <w:pPr>
              <w:suppressAutoHyphens/>
              <w:ind w:firstLine="24"/>
              <w:jc w:val="both"/>
              <w:textAlignment w:val="center"/>
              <w:rPr>
                <w:color w:val="000000" w:themeColor="text1"/>
                <w:sz w:val="22"/>
                <w:szCs w:val="22"/>
                <w:lang w:val="lt-LT"/>
              </w:rPr>
            </w:pPr>
            <w:r w:rsidRPr="00964EF8">
              <w:rPr>
                <w:color w:val="000000" w:themeColor="text1"/>
                <w:sz w:val="22"/>
                <w:szCs w:val="22"/>
                <w:lang w:val="lt-LT"/>
              </w:rPr>
              <w:t>2024</w:t>
            </w:r>
          </w:p>
        </w:tc>
        <w:tc>
          <w:tcPr>
            <w:tcW w:w="4257" w:type="dxa"/>
          </w:tcPr>
          <w:p w14:paraId="1ADECDC1" w14:textId="0BF3B1A8" w:rsidR="00B43909" w:rsidRPr="00964EF8" w:rsidRDefault="00B43909" w:rsidP="00B72B7F">
            <w:pPr>
              <w:suppressAutoHyphens/>
              <w:ind w:firstLine="851"/>
              <w:jc w:val="center"/>
              <w:textAlignment w:val="center"/>
              <w:rPr>
                <w:color w:val="000000" w:themeColor="text1"/>
                <w:sz w:val="22"/>
                <w:szCs w:val="22"/>
                <w:lang w:val="lt-LT"/>
              </w:rPr>
            </w:pPr>
            <w:r w:rsidRPr="00964EF8">
              <w:rPr>
                <w:color w:val="000000" w:themeColor="text1"/>
                <w:sz w:val="22"/>
                <w:szCs w:val="22"/>
                <w:lang w:val="lt-LT"/>
              </w:rPr>
              <w:t>48</w:t>
            </w:r>
            <w:r w:rsidR="00C100AE" w:rsidRPr="00964EF8">
              <w:rPr>
                <w:color w:val="000000" w:themeColor="text1"/>
                <w:sz w:val="22"/>
                <w:szCs w:val="22"/>
                <w:lang w:val="lt-LT"/>
              </w:rPr>
              <w:t xml:space="preserve"> </w:t>
            </w:r>
            <w:r w:rsidRPr="00964EF8">
              <w:rPr>
                <w:color w:val="000000" w:themeColor="text1"/>
                <w:sz w:val="22"/>
                <w:szCs w:val="22"/>
                <w:lang w:val="lt-LT"/>
              </w:rPr>
              <w:t>519</w:t>
            </w:r>
          </w:p>
        </w:tc>
        <w:tc>
          <w:tcPr>
            <w:tcW w:w="4536" w:type="dxa"/>
          </w:tcPr>
          <w:p w14:paraId="70881716" w14:textId="1EF32CC3" w:rsidR="00B43909" w:rsidRPr="00964EF8" w:rsidRDefault="00B43909" w:rsidP="00B72B7F">
            <w:pPr>
              <w:suppressAutoHyphens/>
              <w:ind w:firstLine="851"/>
              <w:jc w:val="center"/>
              <w:textAlignment w:val="center"/>
              <w:rPr>
                <w:color w:val="000000" w:themeColor="text1"/>
                <w:sz w:val="22"/>
                <w:szCs w:val="22"/>
                <w:lang w:val="lt-LT"/>
              </w:rPr>
            </w:pPr>
            <w:r w:rsidRPr="00964EF8">
              <w:rPr>
                <w:color w:val="000000" w:themeColor="text1"/>
                <w:sz w:val="22"/>
                <w:szCs w:val="22"/>
                <w:lang w:val="lt-LT"/>
              </w:rPr>
              <w:t>22</w:t>
            </w:r>
            <w:r w:rsidR="00C100AE" w:rsidRPr="00964EF8">
              <w:rPr>
                <w:color w:val="000000" w:themeColor="text1"/>
                <w:sz w:val="22"/>
                <w:szCs w:val="22"/>
                <w:lang w:val="lt-LT"/>
              </w:rPr>
              <w:t xml:space="preserve"> </w:t>
            </w:r>
            <w:r w:rsidRPr="00964EF8">
              <w:rPr>
                <w:color w:val="000000" w:themeColor="text1"/>
                <w:sz w:val="22"/>
                <w:szCs w:val="22"/>
                <w:lang w:val="lt-LT"/>
              </w:rPr>
              <w:t>649</w:t>
            </w:r>
          </w:p>
        </w:tc>
      </w:tr>
      <w:tr w:rsidR="00964EF8" w:rsidRPr="00964EF8" w14:paraId="743F82E1" w14:textId="77777777" w:rsidTr="00D36D13">
        <w:tc>
          <w:tcPr>
            <w:tcW w:w="846" w:type="dxa"/>
          </w:tcPr>
          <w:p w14:paraId="704B9B82" w14:textId="77777777" w:rsidR="00D36D13" w:rsidRPr="00964EF8" w:rsidRDefault="00D36D13" w:rsidP="00B72B7F">
            <w:pPr>
              <w:suppressAutoHyphens/>
              <w:ind w:firstLine="24"/>
              <w:jc w:val="both"/>
              <w:textAlignment w:val="center"/>
              <w:rPr>
                <w:color w:val="000000" w:themeColor="text1"/>
                <w:sz w:val="22"/>
                <w:szCs w:val="22"/>
                <w:lang w:val="lt-LT"/>
              </w:rPr>
            </w:pPr>
            <w:r w:rsidRPr="00964EF8">
              <w:rPr>
                <w:color w:val="000000" w:themeColor="text1"/>
                <w:sz w:val="22"/>
                <w:szCs w:val="22"/>
                <w:lang w:val="lt-LT"/>
              </w:rPr>
              <w:t>2023</w:t>
            </w:r>
          </w:p>
        </w:tc>
        <w:tc>
          <w:tcPr>
            <w:tcW w:w="4257" w:type="dxa"/>
          </w:tcPr>
          <w:p w14:paraId="1F99B766" w14:textId="77777777" w:rsidR="00D36D13" w:rsidRPr="00964EF8" w:rsidRDefault="00D36D13" w:rsidP="00B72B7F">
            <w:pPr>
              <w:suppressAutoHyphens/>
              <w:ind w:firstLine="851"/>
              <w:jc w:val="center"/>
              <w:textAlignment w:val="center"/>
              <w:rPr>
                <w:color w:val="000000" w:themeColor="text1"/>
                <w:sz w:val="22"/>
                <w:szCs w:val="22"/>
                <w:lang w:val="lt-LT"/>
              </w:rPr>
            </w:pPr>
            <w:r w:rsidRPr="00964EF8">
              <w:rPr>
                <w:color w:val="000000" w:themeColor="text1"/>
                <w:sz w:val="22"/>
                <w:szCs w:val="22"/>
                <w:lang w:val="lt-LT"/>
              </w:rPr>
              <w:t>49 226</w:t>
            </w:r>
          </w:p>
        </w:tc>
        <w:tc>
          <w:tcPr>
            <w:tcW w:w="4536" w:type="dxa"/>
          </w:tcPr>
          <w:p w14:paraId="671D908E" w14:textId="77777777" w:rsidR="00D36D13" w:rsidRPr="00964EF8" w:rsidRDefault="00D36D13" w:rsidP="00B72B7F">
            <w:pPr>
              <w:suppressAutoHyphens/>
              <w:ind w:firstLine="851"/>
              <w:jc w:val="center"/>
              <w:textAlignment w:val="center"/>
              <w:rPr>
                <w:color w:val="000000" w:themeColor="text1"/>
                <w:sz w:val="22"/>
                <w:szCs w:val="22"/>
                <w:lang w:val="lt-LT"/>
              </w:rPr>
            </w:pPr>
            <w:r w:rsidRPr="00964EF8">
              <w:rPr>
                <w:color w:val="000000" w:themeColor="text1"/>
                <w:sz w:val="22"/>
                <w:szCs w:val="22"/>
                <w:lang w:val="lt-LT"/>
              </w:rPr>
              <w:t>22 836</w:t>
            </w:r>
          </w:p>
        </w:tc>
      </w:tr>
      <w:tr w:rsidR="00964EF8" w:rsidRPr="00964EF8" w14:paraId="218D328E" w14:textId="77777777" w:rsidTr="00D36D13">
        <w:tc>
          <w:tcPr>
            <w:tcW w:w="846" w:type="dxa"/>
          </w:tcPr>
          <w:p w14:paraId="438CF623" w14:textId="77777777" w:rsidR="00D36D13" w:rsidRPr="00964EF8" w:rsidRDefault="00D36D13" w:rsidP="00B72B7F">
            <w:pPr>
              <w:suppressAutoHyphens/>
              <w:ind w:firstLine="24"/>
              <w:jc w:val="both"/>
              <w:textAlignment w:val="center"/>
              <w:rPr>
                <w:color w:val="000000" w:themeColor="text1"/>
                <w:sz w:val="22"/>
                <w:szCs w:val="22"/>
                <w:lang w:val="lt-LT"/>
              </w:rPr>
            </w:pPr>
            <w:r w:rsidRPr="00964EF8">
              <w:rPr>
                <w:color w:val="000000" w:themeColor="text1"/>
                <w:sz w:val="22"/>
                <w:szCs w:val="22"/>
                <w:lang w:val="lt-LT"/>
              </w:rPr>
              <w:t>2022</w:t>
            </w:r>
          </w:p>
        </w:tc>
        <w:tc>
          <w:tcPr>
            <w:tcW w:w="4257" w:type="dxa"/>
          </w:tcPr>
          <w:p w14:paraId="11CB750F" w14:textId="77777777" w:rsidR="00D36D13" w:rsidRPr="00964EF8" w:rsidRDefault="00D36D13" w:rsidP="00B72B7F">
            <w:pPr>
              <w:suppressAutoHyphens/>
              <w:ind w:firstLine="851"/>
              <w:jc w:val="center"/>
              <w:textAlignment w:val="center"/>
              <w:rPr>
                <w:color w:val="000000" w:themeColor="text1"/>
                <w:sz w:val="22"/>
                <w:szCs w:val="22"/>
                <w:lang w:val="lt-LT"/>
              </w:rPr>
            </w:pPr>
            <w:r w:rsidRPr="00964EF8">
              <w:rPr>
                <w:color w:val="000000" w:themeColor="text1"/>
                <w:sz w:val="22"/>
                <w:szCs w:val="22"/>
                <w:lang w:val="lt-LT"/>
              </w:rPr>
              <w:t>49 370</w:t>
            </w:r>
          </w:p>
        </w:tc>
        <w:tc>
          <w:tcPr>
            <w:tcW w:w="4536" w:type="dxa"/>
          </w:tcPr>
          <w:p w14:paraId="455679D8" w14:textId="77777777" w:rsidR="00D36D13" w:rsidRPr="00964EF8" w:rsidRDefault="00D36D13" w:rsidP="00B72B7F">
            <w:pPr>
              <w:suppressAutoHyphens/>
              <w:ind w:firstLine="851"/>
              <w:jc w:val="center"/>
              <w:textAlignment w:val="center"/>
              <w:rPr>
                <w:color w:val="000000" w:themeColor="text1"/>
                <w:sz w:val="22"/>
                <w:szCs w:val="22"/>
                <w:lang w:val="lt-LT"/>
              </w:rPr>
            </w:pPr>
            <w:r w:rsidRPr="00964EF8">
              <w:rPr>
                <w:color w:val="000000" w:themeColor="text1"/>
                <w:sz w:val="22"/>
                <w:szCs w:val="22"/>
                <w:lang w:val="lt-LT"/>
              </w:rPr>
              <w:t>23 233</w:t>
            </w:r>
          </w:p>
        </w:tc>
      </w:tr>
      <w:tr w:rsidR="00964EF8" w:rsidRPr="00964EF8" w14:paraId="5B2BF906" w14:textId="77777777" w:rsidTr="00D36D13">
        <w:tc>
          <w:tcPr>
            <w:tcW w:w="846" w:type="dxa"/>
          </w:tcPr>
          <w:p w14:paraId="40D93852" w14:textId="77777777" w:rsidR="00D36D13" w:rsidRPr="00964EF8" w:rsidRDefault="00D36D13" w:rsidP="00B72B7F">
            <w:pPr>
              <w:suppressAutoHyphens/>
              <w:ind w:firstLine="24"/>
              <w:jc w:val="both"/>
              <w:textAlignment w:val="center"/>
              <w:rPr>
                <w:color w:val="000000" w:themeColor="text1"/>
                <w:sz w:val="22"/>
                <w:szCs w:val="22"/>
                <w:lang w:val="lt-LT"/>
              </w:rPr>
            </w:pPr>
            <w:r w:rsidRPr="00964EF8">
              <w:rPr>
                <w:color w:val="000000" w:themeColor="text1"/>
                <w:sz w:val="22"/>
                <w:szCs w:val="22"/>
                <w:lang w:val="lt-LT"/>
              </w:rPr>
              <w:t>2021</w:t>
            </w:r>
          </w:p>
        </w:tc>
        <w:tc>
          <w:tcPr>
            <w:tcW w:w="4257" w:type="dxa"/>
          </w:tcPr>
          <w:p w14:paraId="6852673F" w14:textId="77777777" w:rsidR="00D36D13" w:rsidRPr="00964EF8" w:rsidRDefault="00D36D13" w:rsidP="00B72B7F">
            <w:pPr>
              <w:suppressAutoHyphens/>
              <w:ind w:firstLine="851"/>
              <w:jc w:val="center"/>
              <w:textAlignment w:val="center"/>
              <w:rPr>
                <w:color w:val="000000" w:themeColor="text1"/>
                <w:sz w:val="22"/>
                <w:szCs w:val="22"/>
                <w:lang w:val="lt-LT"/>
              </w:rPr>
            </w:pPr>
            <w:r w:rsidRPr="00964EF8">
              <w:rPr>
                <w:color w:val="000000" w:themeColor="text1"/>
                <w:sz w:val="22"/>
                <w:szCs w:val="22"/>
                <w:lang w:val="lt-LT"/>
              </w:rPr>
              <w:t>50 012</w:t>
            </w:r>
          </w:p>
        </w:tc>
        <w:tc>
          <w:tcPr>
            <w:tcW w:w="4536" w:type="dxa"/>
          </w:tcPr>
          <w:p w14:paraId="3C4FC456" w14:textId="77777777" w:rsidR="00D36D13" w:rsidRPr="00964EF8" w:rsidRDefault="00D36D13" w:rsidP="00B72B7F">
            <w:pPr>
              <w:suppressAutoHyphens/>
              <w:ind w:firstLine="851"/>
              <w:jc w:val="center"/>
              <w:textAlignment w:val="center"/>
              <w:rPr>
                <w:color w:val="000000" w:themeColor="text1"/>
                <w:sz w:val="22"/>
                <w:szCs w:val="22"/>
                <w:lang w:val="lt-LT"/>
              </w:rPr>
            </w:pPr>
            <w:r w:rsidRPr="00964EF8">
              <w:rPr>
                <w:color w:val="000000" w:themeColor="text1"/>
                <w:sz w:val="22"/>
                <w:szCs w:val="22"/>
                <w:lang w:val="lt-LT"/>
              </w:rPr>
              <w:t>23 676</w:t>
            </w:r>
          </w:p>
        </w:tc>
      </w:tr>
      <w:tr w:rsidR="00964EF8" w:rsidRPr="00964EF8" w14:paraId="20ECC0F5" w14:textId="77777777" w:rsidTr="00D36D13">
        <w:tc>
          <w:tcPr>
            <w:tcW w:w="846" w:type="dxa"/>
          </w:tcPr>
          <w:p w14:paraId="40FD3698" w14:textId="77777777" w:rsidR="00D36D13" w:rsidRPr="00964EF8" w:rsidRDefault="00D36D13" w:rsidP="00B72B7F">
            <w:pPr>
              <w:suppressAutoHyphens/>
              <w:ind w:firstLine="24"/>
              <w:jc w:val="both"/>
              <w:textAlignment w:val="center"/>
              <w:rPr>
                <w:color w:val="000000" w:themeColor="text1"/>
                <w:sz w:val="22"/>
                <w:szCs w:val="22"/>
                <w:lang w:val="lt-LT"/>
              </w:rPr>
            </w:pPr>
            <w:r w:rsidRPr="00964EF8">
              <w:rPr>
                <w:color w:val="000000" w:themeColor="text1"/>
                <w:sz w:val="22"/>
                <w:szCs w:val="22"/>
                <w:lang w:val="lt-LT"/>
              </w:rPr>
              <w:t>2020</w:t>
            </w:r>
          </w:p>
        </w:tc>
        <w:tc>
          <w:tcPr>
            <w:tcW w:w="4257" w:type="dxa"/>
          </w:tcPr>
          <w:p w14:paraId="4D242FC6" w14:textId="77777777" w:rsidR="00D36D13" w:rsidRPr="00964EF8" w:rsidRDefault="00D36D13" w:rsidP="00B72B7F">
            <w:pPr>
              <w:suppressAutoHyphens/>
              <w:ind w:firstLine="851"/>
              <w:jc w:val="center"/>
              <w:textAlignment w:val="center"/>
              <w:rPr>
                <w:color w:val="000000" w:themeColor="text1"/>
                <w:sz w:val="22"/>
                <w:szCs w:val="22"/>
                <w:lang w:val="lt-LT"/>
              </w:rPr>
            </w:pPr>
            <w:r w:rsidRPr="00964EF8">
              <w:rPr>
                <w:color w:val="000000" w:themeColor="text1"/>
                <w:sz w:val="22"/>
                <w:szCs w:val="22"/>
                <w:lang w:val="lt-LT"/>
              </w:rPr>
              <w:t>50 519</w:t>
            </w:r>
          </w:p>
        </w:tc>
        <w:tc>
          <w:tcPr>
            <w:tcW w:w="4536" w:type="dxa"/>
          </w:tcPr>
          <w:p w14:paraId="00498E82" w14:textId="77777777" w:rsidR="00D36D13" w:rsidRPr="00964EF8" w:rsidRDefault="00D36D13" w:rsidP="00B72B7F">
            <w:pPr>
              <w:suppressAutoHyphens/>
              <w:ind w:firstLine="851"/>
              <w:jc w:val="center"/>
              <w:textAlignment w:val="center"/>
              <w:rPr>
                <w:color w:val="000000" w:themeColor="text1"/>
                <w:sz w:val="22"/>
                <w:szCs w:val="22"/>
                <w:lang w:val="lt-LT"/>
              </w:rPr>
            </w:pPr>
            <w:r w:rsidRPr="00964EF8">
              <w:rPr>
                <w:color w:val="000000" w:themeColor="text1"/>
                <w:sz w:val="22"/>
                <w:szCs w:val="22"/>
                <w:lang w:val="lt-LT"/>
              </w:rPr>
              <w:t>24 010</w:t>
            </w:r>
          </w:p>
        </w:tc>
      </w:tr>
    </w:tbl>
    <w:p w14:paraId="73697A4C" w14:textId="2294FAC9" w:rsidR="00641558" w:rsidRPr="00964EF8" w:rsidRDefault="00846985" w:rsidP="005A70B0">
      <w:pPr>
        <w:suppressAutoHyphens/>
        <w:jc w:val="both"/>
        <w:textAlignment w:val="center"/>
        <w:rPr>
          <w:i/>
          <w:iCs/>
          <w:color w:val="000000" w:themeColor="text1"/>
          <w:lang w:val="lt-LT"/>
        </w:rPr>
      </w:pPr>
      <w:r w:rsidRPr="00964EF8">
        <w:rPr>
          <w:i/>
          <w:iCs/>
          <w:color w:val="000000" w:themeColor="text1"/>
          <w:lang w:val="lt-LT"/>
        </w:rPr>
        <w:t>Šaltinis: Gyventojų registras.</w:t>
      </w:r>
    </w:p>
    <w:p w14:paraId="0F0935D1" w14:textId="77777777" w:rsidR="00846985" w:rsidRPr="00964EF8" w:rsidRDefault="00846985" w:rsidP="00E169A2">
      <w:pPr>
        <w:suppressAutoHyphens/>
        <w:ind w:firstLine="851"/>
        <w:jc w:val="both"/>
        <w:textAlignment w:val="center"/>
        <w:rPr>
          <w:color w:val="000000" w:themeColor="text1"/>
          <w:sz w:val="16"/>
          <w:szCs w:val="16"/>
          <w:lang w:val="lt-LT"/>
        </w:rPr>
      </w:pPr>
    </w:p>
    <w:p w14:paraId="7AC85CDB" w14:textId="26190D2D" w:rsidR="000E1EE4" w:rsidRPr="00964EF8" w:rsidRDefault="00981843" w:rsidP="00E169A2">
      <w:pPr>
        <w:suppressAutoHyphens/>
        <w:ind w:firstLine="851"/>
        <w:jc w:val="both"/>
        <w:textAlignment w:val="center"/>
        <w:rPr>
          <w:color w:val="000000" w:themeColor="text1"/>
          <w:sz w:val="24"/>
          <w:szCs w:val="24"/>
          <w:lang w:val="lt-LT"/>
        </w:rPr>
      </w:pPr>
      <w:r w:rsidRPr="00964EF8">
        <w:rPr>
          <w:color w:val="000000" w:themeColor="text1"/>
          <w:sz w:val="24"/>
          <w:szCs w:val="24"/>
          <w:lang w:val="lt-LT"/>
        </w:rPr>
        <w:t>Kėdainių rajono s</w:t>
      </w:r>
      <w:r w:rsidR="00641558" w:rsidRPr="00964EF8">
        <w:rPr>
          <w:color w:val="000000" w:themeColor="text1"/>
          <w:sz w:val="24"/>
          <w:szCs w:val="24"/>
          <w:lang w:val="lt-LT"/>
        </w:rPr>
        <w:t>avivaldybėje savo gyvenamąją vietą deklaravusių asmenų skaičius mažėja</w:t>
      </w:r>
      <w:r w:rsidR="00B75C07" w:rsidRPr="00964EF8">
        <w:rPr>
          <w:color w:val="000000" w:themeColor="text1"/>
          <w:sz w:val="24"/>
          <w:szCs w:val="24"/>
          <w:lang w:val="lt-LT"/>
        </w:rPr>
        <w:t>.</w:t>
      </w:r>
      <w:r w:rsidR="00641558" w:rsidRPr="00964EF8">
        <w:rPr>
          <w:color w:val="000000" w:themeColor="text1"/>
          <w:sz w:val="24"/>
          <w:szCs w:val="24"/>
          <w:lang w:val="lt-LT"/>
        </w:rPr>
        <w:t xml:space="preserve"> </w:t>
      </w:r>
      <w:r w:rsidR="000E1EE4" w:rsidRPr="00964EF8">
        <w:rPr>
          <w:color w:val="000000" w:themeColor="text1"/>
          <w:sz w:val="24"/>
          <w:szCs w:val="24"/>
          <w:lang w:val="lt-LT"/>
        </w:rPr>
        <w:t>P</w:t>
      </w:r>
      <w:r w:rsidR="00D866C4" w:rsidRPr="00964EF8">
        <w:rPr>
          <w:color w:val="000000" w:themeColor="text1"/>
          <w:sz w:val="24"/>
          <w:szCs w:val="24"/>
          <w:lang w:val="lt-LT"/>
        </w:rPr>
        <w:t xml:space="preserve">er </w:t>
      </w:r>
      <w:r w:rsidRPr="00964EF8">
        <w:rPr>
          <w:color w:val="000000" w:themeColor="text1"/>
          <w:sz w:val="24"/>
          <w:szCs w:val="24"/>
          <w:lang w:val="lt-LT"/>
        </w:rPr>
        <w:t>202</w:t>
      </w:r>
      <w:r w:rsidR="00B43909" w:rsidRPr="00964EF8">
        <w:rPr>
          <w:color w:val="000000" w:themeColor="text1"/>
          <w:sz w:val="24"/>
          <w:szCs w:val="24"/>
          <w:lang w:val="lt-LT"/>
        </w:rPr>
        <w:t>2</w:t>
      </w:r>
      <w:r w:rsidRPr="00964EF8">
        <w:rPr>
          <w:color w:val="000000" w:themeColor="text1"/>
          <w:sz w:val="24"/>
          <w:szCs w:val="24"/>
          <w:lang w:val="lt-LT"/>
        </w:rPr>
        <w:t xml:space="preserve"> m</w:t>
      </w:r>
      <w:r w:rsidR="00463091" w:rsidRPr="00964EF8">
        <w:rPr>
          <w:color w:val="000000" w:themeColor="text1"/>
          <w:sz w:val="24"/>
          <w:szCs w:val="24"/>
          <w:lang w:val="lt-LT"/>
        </w:rPr>
        <w:t>.</w:t>
      </w:r>
      <w:r w:rsidRPr="00964EF8">
        <w:rPr>
          <w:color w:val="000000" w:themeColor="text1"/>
          <w:sz w:val="24"/>
          <w:szCs w:val="24"/>
          <w:lang w:val="lt-LT"/>
        </w:rPr>
        <w:t xml:space="preserve"> s</w:t>
      </w:r>
      <w:r w:rsidR="00D866C4" w:rsidRPr="00964EF8">
        <w:rPr>
          <w:color w:val="000000" w:themeColor="text1"/>
          <w:sz w:val="24"/>
          <w:szCs w:val="24"/>
          <w:lang w:val="lt-LT"/>
        </w:rPr>
        <w:t xml:space="preserve">umažėjo </w:t>
      </w:r>
      <w:r w:rsidR="00B43909" w:rsidRPr="00964EF8">
        <w:rPr>
          <w:color w:val="000000" w:themeColor="text1"/>
          <w:sz w:val="24"/>
          <w:szCs w:val="24"/>
          <w:lang w:val="lt-LT"/>
        </w:rPr>
        <w:t>144</w:t>
      </w:r>
      <w:r w:rsidR="00D866C4" w:rsidRPr="00964EF8">
        <w:rPr>
          <w:color w:val="000000" w:themeColor="text1"/>
          <w:sz w:val="24"/>
          <w:szCs w:val="24"/>
          <w:lang w:val="lt-LT"/>
        </w:rPr>
        <w:t xml:space="preserve"> žmonėmis</w:t>
      </w:r>
      <w:r w:rsidR="00225AF3" w:rsidRPr="00964EF8">
        <w:rPr>
          <w:color w:val="000000" w:themeColor="text1"/>
          <w:sz w:val="24"/>
          <w:szCs w:val="24"/>
          <w:lang w:val="lt-LT"/>
        </w:rPr>
        <w:t xml:space="preserve"> </w:t>
      </w:r>
      <w:r w:rsidR="00463091" w:rsidRPr="00964EF8">
        <w:rPr>
          <w:color w:val="000000" w:themeColor="text1"/>
          <w:sz w:val="24"/>
          <w:szCs w:val="24"/>
          <w:lang w:val="lt-LT"/>
        </w:rPr>
        <w:t>(</w:t>
      </w:r>
      <w:r w:rsidR="00B43909" w:rsidRPr="00964EF8">
        <w:rPr>
          <w:color w:val="000000" w:themeColor="text1"/>
          <w:sz w:val="24"/>
          <w:szCs w:val="24"/>
          <w:lang w:val="lt-LT"/>
        </w:rPr>
        <w:t>0</w:t>
      </w:r>
      <w:r w:rsidR="00225AF3" w:rsidRPr="00964EF8">
        <w:rPr>
          <w:color w:val="000000" w:themeColor="text1"/>
          <w:sz w:val="24"/>
          <w:szCs w:val="24"/>
          <w:lang w:val="lt-LT"/>
        </w:rPr>
        <w:t>,3 proc.</w:t>
      </w:r>
      <w:r w:rsidR="00463091" w:rsidRPr="00964EF8">
        <w:rPr>
          <w:color w:val="000000" w:themeColor="text1"/>
          <w:sz w:val="24"/>
          <w:szCs w:val="24"/>
          <w:lang w:val="lt-LT"/>
        </w:rPr>
        <w:t>)</w:t>
      </w:r>
      <w:r w:rsidR="00B75C07" w:rsidRPr="00964EF8">
        <w:rPr>
          <w:color w:val="000000" w:themeColor="text1"/>
          <w:sz w:val="24"/>
          <w:szCs w:val="24"/>
          <w:lang w:val="lt-LT"/>
        </w:rPr>
        <w:t xml:space="preserve">, </w:t>
      </w:r>
      <w:r w:rsidR="00D36D13" w:rsidRPr="00964EF8">
        <w:rPr>
          <w:color w:val="000000" w:themeColor="text1"/>
          <w:sz w:val="24"/>
          <w:szCs w:val="24"/>
          <w:lang w:val="lt-LT"/>
        </w:rPr>
        <w:t xml:space="preserve">o </w:t>
      </w:r>
      <w:r w:rsidR="00B75C07" w:rsidRPr="00964EF8">
        <w:rPr>
          <w:color w:val="000000" w:themeColor="text1"/>
          <w:sz w:val="24"/>
          <w:szCs w:val="24"/>
          <w:lang w:val="lt-LT"/>
        </w:rPr>
        <w:t>per 202</w:t>
      </w:r>
      <w:r w:rsidR="00B43909" w:rsidRPr="00964EF8">
        <w:rPr>
          <w:color w:val="000000" w:themeColor="text1"/>
          <w:sz w:val="24"/>
          <w:szCs w:val="24"/>
          <w:lang w:val="lt-LT"/>
        </w:rPr>
        <w:t>3</w:t>
      </w:r>
      <w:r w:rsidR="00B75C07" w:rsidRPr="00964EF8">
        <w:rPr>
          <w:color w:val="000000" w:themeColor="text1"/>
          <w:sz w:val="24"/>
          <w:szCs w:val="24"/>
          <w:lang w:val="lt-LT"/>
        </w:rPr>
        <w:t xml:space="preserve"> m. </w:t>
      </w:r>
      <w:r w:rsidR="00D36D13" w:rsidRPr="00964EF8">
        <w:rPr>
          <w:color w:val="000000" w:themeColor="text1"/>
          <w:sz w:val="24"/>
          <w:szCs w:val="24"/>
          <w:lang w:val="lt-LT"/>
        </w:rPr>
        <w:t xml:space="preserve">– </w:t>
      </w:r>
      <w:r w:rsidR="00B43909" w:rsidRPr="00964EF8">
        <w:rPr>
          <w:color w:val="000000" w:themeColor="text1"/>
          <w:sz w:val="24"/>
          <w:szCs w:val="24"/>
          <w:lang w:val="lt-LT"/>
        </w:rPr>
        <w:t>70</w:t>
      </w:r>
      <w:r w:rsidR="002F1033" w:rsidRPr="00964EF8">
        <w:rPr>
          <w:color w:val="000000" w:themeColor="text1"/>
          <w:sz w:val="24"/>
          <w:szCs w:val="24"/>
          <w:lang w:val="lt-LT"/>
        </w:rPr>
        <w:t>7</w:t>
      </w:r>
      <w:r w:rsidR="00D36D13" w:rsidRPr="00964EF8">
        <w:rPr>
          <w:color w:val="000000" w:themeColor="text1"/>
          <w:sz w:val="24"/>
          <w:szCs w:val="24"/>
          <w:lang w:val="lt-LT"/>
        </w:rPr>
        <w:t xml:space="preserve"> žmonėmis (</w:t>
      </w:r>
      <w:r w:rsidR="002F1033" w:rsidRPr="00964EF8">
        <w:rPr>
          <w:color w:val="000000" w:themeColor="text1"/>
          <w:sz w:val="24"/>
          <w:szCs w:val="24"/>
          <w:lang w:val="lt-LT"/>
        </w:rPr>
        <w:t>1</w:t>
      </w:r>
      <w:r w:rsidR="00B75C07" w:rsidRPr="00964EF8">
        <w:rPr>
          <w:color w:val="000000" w:themeColor="text1"/>
          <w:sz w:val="24"/>
          <w:szCs w:val="24"/>
          <w:lang w:val="lt-LT"/>
        </w:rPr>
        <w:t>,</w:t>
      </w:r>
      <w:r w:rsidR="002F1033" w:rsidRPr="00964EF8">
        <w:rPr>
          <w:color w:val="000000" w:themeColor="text1"/>
          <w:sz w:val="24"/>
          <w:szCs w:val="24"/>
          <w:lang w:val="lt-LT"/>
        </w:rPr>
        <w:t>4</w:t>
      </w:r>
      <w:r w:rsidR="00B75C07" w:rsidRPr="00964EF8">
        <w:rPr>
          <w:color w:val="000000" w:themeColor="text1"/>
          <w:sz w:val="24"/>
          <w:szCs w:val="24"/>
          <w:lang w:val="lt-LT"/>
        </w:rPr>
        <w:t xml:space="preserve"> proc.</w:t>
      </w:r>
      <w:r w:rsidR="00D36D13" w:rsidRPr="00964EF8">
        <w:rPr>
          <w:color w:val="000000" w:themeColor="text1"/>
          <w:sz w:val="24"/>
          <w:szCs w:val="24"/>
          <w:lang w:val="lt-LT"/>
        </w:rPr>
        <w:t>).</w:t>
      </w:r>
    </w:p>
    <w:p w14:paraId="24898BCA" w14:textId="4892F9C1" w:rsidR="00641558" w:rsidRPr="00964EF8" w:rsidRDefault="00474431" w:rsidP="00474431">
      <w:pPr>
        <w:suppressAutoHyphens/>
        <w:ind w:firstLine="851"/>
        <w:jc w:val="both"/>
        <w:textAlignment w:val="center"/>
        <w:rPr>
          <w:color w:val="000000" w:themeColor="text1"/>
          <w:sz w:val="24"/>
          <w:szCs w:val="24"/>
          <w:lang w:val="lt-LT"/>
        </w:rPr>
      </w:pPr>
      <w:r w:rsidRPr="00964EF8">
        <w:rPr>
          <w:color w:val="000000" w:themeColor="text1"/>
          <w:sz w:val="24"/>
          <w:szCs w:val="24"/>
          <w:lang w:val="lt-LT"/>
        </w:rPr>
        <w:t>K</w:t>
      </w:r>
      <w:r w:rsidR="000E1EE4" w:rsidRPr="00964EF8">
        <w:rPr>
          <w:color w:val="000000" w:themeColor="text1"/>
          <w:sz w:val="24"/>
          <w:szCs w:val="24"/>
          <w:lang w:val="lt-LT"/>
        </w:rPr>
        <w:t xml:space="preserve">aime gyvenamąją vietą </w:t>
      </w:r>
      <w:r w:rsidR="00580B8E" w:rsidRPr="00964EF8">
        <w:rPr>
          <w:color w:val="000000" w:themeColor="text1"/>
          <w:sz w:val="24"/>
          <w:szCs w:val="24"/>
          <w:lang w:val="lt-LT"/>
        </w:rPr>
        <w:t xml:space="preserve">yra </w:t>
      </w:r>
      <w:r w:rsidR="000E1EE4" w:rsidRPr="00964EF8">
        <w:rPr>
          <w:color w:val="000000" w:themeColor="text1"/>
          <w:sz w:val="24"/>
          <w:szCs w:val="24"/>
          <w:lang w:val="lt-LT"/>
        </w:rPr>
        <w:t>deklarav</w:t>
      </w:r>
      <w:r w:rsidR="00580B8E" w:rsidRPr="00964EF8">
        <w:rPr>
          <w:color w:val="000000" w:themeColor="text1"/>
          <w:sz w:val="24"/>
          <w:szCs w:val="24"/>
          <w:lang w:val="lt-LT"/>
        </w:rPr>
        <w:t>ę</w:t>
      </w:r>
      <w:r w:rsidR="000E1EE4" w:rsidRPr="00964EF8">
        <w:rPr>
          <w:color w:val="000000" w:themeColor="text1"/>
          <w:sz w:val="24"/>
          <w:szCs w:val="24"/>
          <w:lang w:val="lt-LT"/>
        </w:rPr>
        <w:t xml:space="preserve"> </w:t>
      </w:r>
      <w:r w:rsidR="009E2F93" w:rsidRPr="00964EF8">
        <w:rPr>
          <w:color w:val="000000" w:themeColor="text1"/>
          <w:sz w:val="24"/>
          <w:szCs w:val="24"/>
          <w:lang w:val="lt-LT"/>
        </w:rPr>
        <w:t>5</w:t>
      </w:r>
      <w:r w:rsidR="002F1033" w:rsidRPr="00964EF8">
        <w:rPr>
          <w:color w:val="000000" w:themeColor="text1"/>
          <w:sz w:val="24"/>
          <w:szCs w:val="24"/>
          <w:lang w:val="lt-LT"/>
        </w:rPr>
        <w:t>3</w:t>
      </w:r>
      <w:r w:rsidR="000E1EE4" w:rsidRPr="00964EF8">
        <w:rPr>
          <w:color w:val="000000" w:themeColor="text1"/>
          <w:sz w:val="24"/>
          <w:szCs w:val="24"/>
          <w:lang w:val="lt-LT"/>
        </w:rPr>
        <w:t xml:space="preserve"> proc. gyventojų, </w:t>
      </w:r>
      <w:r w:rsidRPr="00964EF8">
        <w:rPr>
          <w:color w:val="000000" w:themeColor="text1"/>
          <w:sz w:val="24"/>
          <w:szCs w:val="24"/>
          <w:lang w:val="lt-LT"/>
        </w:rPr>
        <w:t xml:space="preserve">tačiau </w:t>
      </w:r>
      <w:r w:rsidR="000E1EE4" w:rsidRPr="00964EF8">
        <w:rPr>
          <w:color w:val="000000" w:themeColor="text1"/>
          <w:sz w:val="24"/>
          <w:szCs w:val="24"/>
          <w:lang w:val="lt-LT"/>
        </w:rPr>
        <w:t xml:space="preserve">kaimo mokyklose mokosi </w:t>
      </w:r>
      <w:r w:rsidR="00A73E7E" w:rsidRPr="00964EF8">
        <w:rPr>
          <w:color w:val="000000" w:themeColor="text1"/>
          <w:sz w:val="24"/>
          <w:szCs w:val="24"/>
          <w:lang w:val="lt-LT"/>
        </w:rPr>
        <w:t xml:space="preserve">31 proc. mokinių. </w:t>
      </w:r>
      <w:r w:rsidRPr="00964EF8">
        <w:rPr>
          <w:color w:val="000000" w:themeColor="text1"/>
          <w:sz w:val="24"/>
          <w:szCs w:val="24"/>
          <w:lang w:val="lt-LT"/>
        </w:rPr>
        <w:t>Nesant darbo vietų kaime, dauguma tėvų, vykdami į darbą rajono centre, vaikus veža į miesto švietimo įstaigas. Tai turi įtakos ir rajono savivaldybės mokyklų tinklo pertvarkai, ugdymo organizavimui.</w:t>
      </w:r>
    </w:p>
    <w:p w14:paraId="30ABC12F" w14:textId="481EE7B0" w:rsidR="00B75C07" w:rsidRPr="00964EF8" w:rsidRDefault="00B75C07" w:rsidP="00E169A2">
      <w:pPr>
        <w:suppressAutoHyphens/>
        <w:ind w:firstLine="851"/>
        <w:jc w:val="both"/>
        <w:textAlignment w:val="center"/>
        <w:rPr>
          <w:color w:val="000000" w:themeColor="text1"/>
          <w:sz w:val="24"/>
          <w:szCs w:val="24"/>
          <w:lang w:val="lt-LT"/>
        </w:rPr>
      </w:pPr>
    </w:p>
    <w:p w14:paraId="16E1EDB2" w14:textId="77777777" w:rsidR="00964EF8" w:rsidRPr="00964EF8" w:rsidRDefault="00964EF8" w:rsidP="00E169A2">
      <w:pPr>
        <w:suppressAutoHyphens/>
        <w:ind w:firstLine="851"/>
        <w:jc w:val="both"/>
        <w:textAlignment w:val="center"/>
        <w:rPr>
          <w:color w:val="000000" w:themeColor="text1"/>
          <w:sz w:val="24"/>
          <w:szCs w:val="24"/>
          <w:lang w:val="lt-LT"/>
        </w:rPr>
      </w:pPr>
    </w:p>
    <w:p w14:paraId="69A9068A" w14:textId="77777777" w:rsidR="00964EF8" w:rsidRPr="00964EF8" w:rsidRDefault="00964EF8" w:rsidP="00E169A2">
      <w:pPr>
        <w:suppressAutoHyphens/>
        <w:ind w:firstLine="851"/>
        <w:jc w:val="both"/>
        <w:textAlignment w:val="center"/>
        <w:rPr>
          <w:color w:val="000000" w:themeColor="text1"/>
          <w:sz w:val="24"/>
          <w:szCs w:val="24"/>
          <w:lang w:val="lt-LT"/>
        </w:rPr>
      </w:pPr>
    </w:p>
    <w:p w14:paraId="140CC571" w14:textId="77777777" w:rsidR="00964EF8" w:rsidRPr="00964EF8" w:rsidRDefault="00964EF8" w:rsidP="00E169A2">
      <w:pPr>
        <w:suppressAutoHyphens/>
        <w:ind w:firstLine="851"/>
        <w:jc w:val="both"/>
        <w:textAlignment w:val="center"/>
        <w:rPr>
          <w:color w:val="000000" w:themeColor="text1"/>
          <w:sz w:val="24"/>
          <w:szCs w:val="24"/>
          <w:lang w:val="lt-LT"/>
        </w:rPr>
      </w:pPr>
    </w:p>
    <w:bookmarkEnd w:id="1"/>
    <w:p w14:paraId="164EFBEB" w14:textId="641250AC" w:rsidR="00977CAD" w:rsidRDefault="00077B21" w:rsidP="00077B21">
      <w:pPr>
        <w:suppressAutoHyphens/>
        <w:ind w:left="851"/>
        <w:jc w:val="both"/>
        <w:textAlignment w:val="center"/>
        <w:rPr>
          <w:b/>
          <w:color w:val="000000" w:themeColor="text1"/>
          <w:sz w:val="24"/>
          <w:szCs w:val="24"/>
          <w:lang w:val="lt-LT"/>
        </w:rPr>
      </w:pPr>
      <w:r w:rsidRPr="00077B21">
        <w:rPr>
          <w:b/>
          <w:color w:val="000000" w:themeColor="text1"/>
          <w:sz w:val="24"/>
          <w:szCs w:val="24"/>
          <w:lang w:val="lt-LT"/>
        </w:rPr>
        <w:t xml:space="preserve">1.2. </w:t>
      </w:r>
      <w:r w:rsidR="00225AF3" w:rsidRPr="00077B21">
        <w:rPr>
          <w:b/>
          <w:color w:val="000000" w:themeColor="text1"/>
          <w:sz w:val="24"/>
          <w:szCs w:val="24"/>
          <w:lang w:val="lt-LT"/>
        </w:rPr>
        <w:t>G</w:t>
      </w:r>
      <w:r w:rsidR="00977CAD" w:rsidRPr="00077B21">
        <w:rPr>
          <w:b/>
          <w:color w:val="000000" w:themeColor="text1"/>
          <w:sz w:val="24"/>
          <w:szCs w:val="24"/>
          <w:lang w:val="lt-LT"/>
        </w:rPr>
        <w:t>imusiųjų skaičius</w:t>
      </w:r>
    </w:p>
    <w:p w14:paraId="1A61DCD7" w14:textId="77777777" w:rsidR="00111409" w:rsidRPr="00111409" w:rsidRDefault="00111409" w:rsidP="00077B21">
      <w:pPr>
        <w:suppressAutoHyphens/>
        <w:ind w:left="851"/>
        <w:jc w:val="both"/>
        <w:textAlignment w:val="center"/>
        <w:rPr>
          <w:b/>
          <w:color w:val="000000" w:themeColor="text1"/>
          <w:sz w:val="16"/>
          <w:szCs w:val="16"/>
          <w:lang w:val="lt-LT"/>
        </w:rPr>
      </w:pPr>
    </w:p>
    <w:p w14:paraId="654CD83A" w14:textId="3BA27CEE" w:rsidR="00225AF3" w:rsidRDefault="00816500" w:rsidP="00E1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sz w:val="24"/>
          <w:szCs w:val="24"/>
          <w:lang w:val="lt-LT"/>
        </w:rPr>
      </w:pPr>
      <w:r w:rsidRPr="00964EF8">
        <w:rPr>
          <w:color w:val="000000" w:themeColor="text1"/>
          <w:sz w:val="24"/>
          <w:szCs w:val="24"/>
          <w:lang w:val="lt-LT"/>
        </w:rPr>
        <w:t>Kėdainių rajono savivaldybės admi</w:t>
      </w:r>
      <w:r w:rsidR="00463091" w:rsidRPr="00964EF8">
        <w:rPr>
          <w:color w:val="000000" w:themeColor="text1"/>
          <w:sz w:val="24"/>
          <w:szCs w:val="24"/>
          <w:lang w:val="lt-LT"/>
        </w:rPr>
        <w:t xml:space="preserve">nistracijos </w:t>
      </w:r>
      <w:r w:rsidR="00225AF3" w:rsidRPr="00964EF8">
        <w:rPr>
          <w:color w:val="000000" w:themeColor="text1"/>
          <w:sz w:val="24"/>
          <w:szCs w:val="24"/>
          <w:lang w:val="lt-LT"/>
        </w:rPr>
        <w:t>Civilinės metrikacijos ir archyvo skyriaus padarytuose gimimo įrašuose išskiriami vaikai, registruoti užsienio valstybėje, o vėliau įtraukti į apskaitą Lietuvoje.</w:t>
      </w:r>
    </w:p>
    <w:p w14:paraId="2C4DBA32" w14:textId="77777777" w:rsidR="00111409" w:rsidRPr="00111409" w:rsidRDefault="00111409" w:rsidP="00E1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sz w:val="16"/>
          <w:szCs w:val="16"/>
          <w:lang w:val="lt-LT"/>
        </w:rPr>
      </w:pPr>
    </w:p>
    <w:p w14:paraId="639F94B8" w14:textId="705319E1" w:rsidR="00AB6AE6" w:rsidRPr="00964EF8" w:rsidRDefault="00AB6AE6" w:rsidP="00AB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lt-LT"/>
        </w:rPr>
      </w:pPr>
      <w:r w:rsidRPr="00964EF8">
        <w:rPr>
          <w:noProof/>
          <w:color w:val="000000" w:themeColor="text1"/>
          <w:sz w:val="24"/>
          <w:szCs w:val="24"/>
          <w:lang w:val="lt-LT" w:eastAsia="lt-LT"/>
        </w:rPr>
        <w:drawing>
          <wp:inline distT="0" distB="0" distL="0" distR="0" wp14:anchorId="3F14B111" wp14:editId="1531804B">
            <wp:extent cx="6105525" cy="1859052"/>
            <wp:effectExtent l="0" t="0" r="9525" b="825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1A9EDA" w14:textId="3113A796" w:rsidR="00225AF3" w:rsidRPr="00964EF8" w:rsidRDefault="00A5640C" w:rsidP="005A70B0">
      <w:pPr>
        <w:suppressAutoHyphens/>
        <w:jc w:val="both"/>
        <w:textAlignment w:val="center"/>
        <w:rPr>
          <w:bCs/>
          <w:i/>
          <w:iCs/>
          <w:color w:val="000000" w:themeColor="text1"/>
          <w:lang w:val="lt-LT"/>
        </w:rPr>
      </w:pPr>
      <w:r w:rsidRPr="00964EF8">
        <w:rPr>
          <w:bCs/>
          <w:i/>
          <w:iCs/>
          <w:color w:val="000000" w:themeColor="text1"/>
          <w:lang w:val="lt-LT"/>
        </w:rPr>
        <w:t>Šaltinis: Kėdainių rajono savivaldybės administracijos Civilinės metrikacijos ir archyvo skyrius.</w:t>
      </w:r>
    </w:p>
    <w:p w14:paraId="5A10ED1F" w14:textId="6E9B608A" w:rsidR="00A5640C" w:rsidRPr="00964EF8" w:rsidRDefault="00A5640C" w:rsidP="00E169A2">
      <w:pPr>
        <w:suppressAutoHyphens/>
        <w:ind w:firstLine="851"/>
        <w:jc w:val="both"/>
        <w:textAlignment w:val="center"/>
        <w:rPr>
          <w:bCs/>
          <w:color w:val="000000" w:themeColor="text1"/>
          <w:sz w:val="16"/>
          <w:szCs w:val="16"/>
          <w:lang w:val="lt-LT"/>
        </w:rPr>
      </w:pPr>
    </w:p>
    <w:p w14:paraId="65A74973" w14:textId="77EC19F7" w:rsidR="00AF6477" w:rsidRPr="00964EF8" w:rsidRDefault="00981843" w:rsidP="00AF6477">
      <w:pPr>
        <w:suppressAutoHyphens/>
        <w:ind w:firstLine="851"/>
        <w:jc w:val="both"/>
        <w:textAlignment w:val="center"/>
        <w:rPr>
          <w:color w:val="000000" w:themeColor="text1"/>
          <w:sz w:val="24"/>
          <w:szCs w:val="24"/>
          <w:lang w:val="lt-LT"/>
        </w:rPr>
      </w:pPr>
      <w:r w:rsidRPr="00964EF8">
        <w:rPr>
          <w:color w:val="000000" w:themeColor="text1"/>
          <w:sz w:val="24"/>
          <w:szCs w:val="24"/>
          <w:lang w:val="lt-LT"/>
        </w:rPr>
        <w:t>Rajono s</w:t>
      </w:r>
      <w:r w:rsidR="0085705E" w:rsidRPr="00964EF8">
        <w:rPr>
          <w:color w:val="000000" w:themeColor="text1"/>
          <w:sz w:val="24"/>
          <w:szCs w:val="24"/>
          <w:lang w:val="lt-LT"/>
        </w:rPr>
        <w:t>avivaldybėje gimstančiųjų skaičius kas</w:t>
      </w:r>
      <w:r w:rsidR="007632EC" w:rsidRPr="00964EF8">
        <w:rPr>
          <w:color w:val="000000" w:themeColor="text1"/>
          <w:sz w:val="24"/>
          <w:szCs w:val="24"/>
          <w:lang w:val="lt-LT"/>
        </w:rPr>
        <w:t>met</w:t>
      </w:r>
      <w:r w:rsidR="0085705E" w:rsidRPr="00964EF8">
        <w:rPr>
          <w:color w:val="000000" w:themeColor="text1"/>
          <w:sz w:val="24"/>
          <w:szCs w:val="24"/>
          <w:lang w:val="lt-LT"/>
        </w:rPr>
        <w:t xml:space="preserve"> mažėja, 202</w:t>
      </w:r>
      <w:r w:rsidR="002F1033" w:rsidRPr="00964EF8">
        <w:rPr>
          <w:color w:val="000000" w:themeColor="text1"/>
          <w:sz w:val="24"/>
          <w:szCs w:val="24"/>
          <w:lang w:val="lt-LT"/>
        </w:rPr>
        <w:t>3</w:t>
      </w:r>
      <w:r w:rsidR="0085705E" w:rsidRPr="00964EF8">
        <w:rPr>
          <w:color w:val="000000" w:themeColor="text1"/>
          <w:sz w:val="24"/>
          <w:szCs w:val="24"/>
          <w:lang w:val="lt-LT"/>
        </w:rPr>
        <w:t xml:space="preserve"> m. jau nesiekia </w:t>
      </w:r>
      <w:r w:rsidR="002F1033" w:rsidRPr="00964EF8">
        <w:rPr>
          <w:color w:val="000000" w:themeColor="text1"/>
          <w:sz w:val="24"/>
          <w:szCs w:val="24"/>
          <w:lang w:val="lt-LT"/>
        </w:rPr>
        <w:t>3</w:t>
      </w:r>
      <w:r w:rsidR="0085705E" w:rsidRPr="00964EF8">
        <w:rPr>
          <w:color w:val="000000" w:themeColor="text1"/>
          <w:sz w:val="24"/>
          <w:szCs w:val="24"/>
          <w:lang w:val="lt-LT"/>
        </w:rPr>
        <w:t>00</w:t>
      </w:r>
      <w:r w:rsidR="00FE1903">
        <w:rPr>
          <w:color w:val="000000" w:themeColor="text1"/>
          <w:sz w:val="24"/>
          <w:szCs w:val="24"/>
          <w:lang w:val="lt-LT"/>
        </w:rPr>
        <w:t xml:space="preserve"> (sumažėjo 25,5 proc.)</w:t>
      </w:r>
      <w:r w:rsidR="0085705E" w:rsidRPr="00964EF8">
        <w:rPr>
          <w:color w:val="000000" w:themeColor="text1"/>
          <w:sz w:val="24"/>
          <w:szCs w:val="24"/>
          <w:lang w:val="lt-LT"/>
        </w:rPr>
        <w:t>.</w:t>
      </w:r>
    </w:p>
    <w:p w14:paraId="0811A9B1" w14:textId="40BB1F29" w:rsidR="00A332D3" w:rsidRPr="00111409" w:rsidRDefault="0085705E" w:rsidP="00AF6477">
      <w:pPr>
        <w:suppressAutoHyphens/>
        <w:ind w:firstLine="851"/>
        <w:jc w:val="both"/>
        <w:textAlignment w:val="center"/>
        <w:rPr>
          <w:b/>
          <w:bCs/>
          <w:color w:val="000000" w:themeColor="text1"/>
          <w:sz w:val="16"/>
          <w:szCs w:val="16"/>
          <w:lang w:val="lt-LT" w:eastAsia="lt-LT"/>
        </w:rPr>
      </w:pPr>
      <w:r w:rsidRPr="00964EF8">
        <w:rPr>
          <w:color w:val="000000" w:themeColor="text1"/>
          <w:sz w:val="24"/>
          <w:szCs w:val="24"/>
          <w:lang w:val="lt-LT"/>
        </w:rPr>
        <w:t xml:space="preserve"> </w:t>
      </w:r>
    </w:p>
    <w:p w14:paraId="71C3F789" w14:textId="4CC6734D" w:rsidR="00A15976" w:rsidRPr="00964EF8" w:rsidRDefault="00AF6477" w:rsidP="00CF5F70">
      <w:pPr>
        <w:ind w:firstLine="851"/>
        <w:jc w:val="both"/>
        <w:rPr>
          <w:strike/>
          <w:color w:val="000000" w:themeColor="text1"/>
          <w:sz w:val="24"/>
          <w:szCs w:val="24"/>
          <w:lang w:val="lt-LT" w:eastAsia="lt-LT"/>
        </w:rPr>
      </w:pPr>
      <w:r w:rsidRPr="00964EF8">
        <w:rPr>
          <w:b/>
          <w:bCs/>
          <w:color w:val="000000" w:themeColor="text1"/>
          <w:sz w:val="24"/>
          <w:szCs w:val="24"/>
          <w:lang w:val="lt-LT" w:eastAsia="lt-LT"/>
        </w:rPr>
        <w:t>Išvada.</w:t>
      </w:r>
      <w:r w:rsidRPr="00964EF8">
        <w:rPr>
          <w:color w:val="000000" w:themeColor="text1"/>
          <w:sz w:val="24"/>
          <w:szCs w:val="24"/>
          <w:lang w:val="lt-LT" w:eastAsia="lt-LT"/>
        </w:rPr>
        <w:t xml:space="preserve"> </w:t>
      </w:r>
      <w:r w:rsidR="004B594D" w:rsidRPr="00964EF8">
        <w:rPr>
          <w:color w:val="000000" w:themeColor="text1"/>
          <w:sz w:val="24"/>
          <w:szCs w:val="24"/>
          <w:lang w:val="lt-LT" w:eastAsia="lt-LT"/>
        </w:rPr>
        <w:t xml:space="preserve">Artimiausiu metu steigti naujų ugdymo įstaigų nereikės. </w:t>
      </w:r>
    </w:p>
    <w:p w14:paraId="682453E2" w14:textId="660B5F75" w:rsidR="00977CAD" w:rsidRPr="00964EF8" w:rsidRDefault="00977CAD" w:rsidP="00E169A2">
      <w:pPr>
        <w:tabs>
          <w:tab w:val="left" w:pos="993"/>
        </w:tabs>
        <w:suppressAutoHyphens/>
        <w:ind w:firstLine="851"/>
        <w:jc w:val="both"/>
        <w:textAlignment w:val="center"/>
        <w:rPr>
          <w:strike/>
          <w:color w:val="000000" w:themeColor="text1"/>
          <w:sz w:val="24"/>
          <w:szCs w:val="24"/>
          <w:lang w:val="lt-LT"/>
        </w:rPr>
      </w:pPr>
    </w:p>
    <w:p w14:paraId="7B3FDC37" w14:textId="4EBC194D" w:rsidR="00977CAD" w:rsidRPr="00964EF8" w:rsidRDefault="007975B2" w:rsidP="009B367E">
      <w:pPr>
        <w:pStyle w:val="Sraopastraipa"/>
        <w:numPr>
          <w:ilvl w:val="0"/>
          <w:numId w:val="6"/>
        </w:numPr>
        <w:tabs>
          <w:tab w:val="left" w:pos="993"/>
          <w:tab w:val="left" w:pos="1134"/>
        </w:tabs>
        <w:suppressAutoHyphens/>
        <w:ind w:left="0" w:firstLine="851"/>
        <w:jc w:val="both"/>
        <w:textAlignment w:val="center"/>
        <w:rPr>
          <w:b/>
          <w:color w:val="000000" w:themeColor="text1"/>
          <w:szCs w:val="24"/>
        </w:rPr>
      </w:pPr>
      <w:r w:rsidRPr="00964EF8">
        <w:rPr>
          <w:b/>
          <w:color w:val="000000" w:themeColor="text1"/>
          <w:szCs w:val="24"/>
        </w:rPr>
        <w:t>Indėli</w:t>
      </w:r>
      <w:r w:rsidR="00A65DAA" w:rsidRPr="00964EF8">
        <w:rPr>
          <w:b/>
          <w:color w:val="000000" w:themeColor="text1"/>
          <w:szCs w:val="24"/>
        </w:rPr>
        <w:t>s</w:t>
      </w:r>
      <w:r w:rsidRPr="00964EF8">
        <w:rPr>
          <w:b/>
          <w:color w:val="000000" w:themeColor="text1"/>
          <w:szCs w:val="24"/>
        </w:rPr>
        <w:t xml:space="preserve"> į švietimą (parodo pastangas ir (arba) išteklius, reikalingus švietimo sistemai veikti ir tikslams pasiekti)</w:t>
      </w:r>
    </w:p>
    <w:p w14:paraId="29FEA639" w14:textId="0DFEB1E2" w:rsidR="00B84FF7" w:rsidRPr="00964EF8" w:rsidRDefault="00A5640C" w:rsidP="00E169A2">
      <w:pPr>
        <w:tabs>
          <w:tab w:val="left" w:pos="993"/>
        </w:tabs>
        <w:suppressAutoHyphens/>
        <w:ind w:firstLine="851"/>
        <w:jc w:val="both"/>
        <w:textAlignment w:val="center"/>
        <w:rPr>
          <w:color w:val="000000" w:themeColor="text1"/>
          <w:sz w:val="24"/>
          <w:szCs w:val="24"/>
          <w:lang w:val="lt-LT"/>
        </w:rPr>
      </w:pPr>
      <w:r w:rsidRPr="00964EF8">
        <w:rPr>
          <w:color w:val="000000" w:themeColor="text1"/>
          <w:sz w:val="24"/>
          <w:szCs w:val="24"/>
          <w:lang w:val="lt-LT"/>
        </w:rPr>
        <w:t>Nuosekliai aptariamas mokyklų tinklas, mokinių skaičiaus kaita, ugdymo pagal programas aprėptis, neformalusis švietimas, švietimo įstaigų personalas, mokinių vežimas, kai kurie švietimo finansavimo niuansai.</w:t>
      </w:r>
    </w:p>
    <w:p w14:paraId="04FEFDCF" w14:textId="421D64FC" w:rsidR="00A5640C" w:rsidRPr="00964EF8" w:rsidRDefault="00A5640C" w:rsidP="00E169A2">
      <w:pPr>
        <w:tabs>
          <w:tab w:val="left" w:pos="993"/>
        </w:tabs>
        <w:suppressAutoHyphens/>
        <w:ind w:firstLine="851"/>
        <w:jc w:val="both"/>
        <w:textAlignment w:val="center"/>
        <w:rPr>
          <w:color w:val="000000" w:themeColor="text1"/>
          <w:sz w:val="24"/>
          <w:szCs w:val="24"/>
          <w:lang w:val="lt-LT"/>
        </w:rPr>
      </w:pPr>
    </w:p>
    <w:p w14:paraId="26A41A1E" w14:textId="51D8126C" w:rsidR="00A73E7E" w:rsidRDefault="00A73E7E" w:rsidP="00A73E7E">
      <w:pPr>
        <w:suppressAutoHyphens/>
        <w:ind w:firstLine="851"/>
        <w:jc w:val="both"/>
        <w:textAlignment w:val="center"/>
        <w:rPr>
          <w:b/>
          <w:bCs/>
          <w:color w:val="000000" w:themeColor="text1"/>
          <w:sz w:val="24"/>
          <w:szCs w:val="24"/>
          <w:lang w:val="lt-LT" w:eastAsia="lt-LT"/>
        </w:rPr>
      </w:pPr>
      <w:r w:rsidRPr="00964EF8">
        <w:rPr>
          <w:b/>
          <w:bCs/>
          <w:color w:val="000000" w:themeColor="text1"/>
          <w:sz w:val="24"/>
          <w:szCs w:val="24"/>
          <w:lang w:val="lt-LT" w:eastAsia="lt-LT"/>
        </w:rPr>
        <w:t>2.1. Bendrojo ugdymo mokyklų 1–8 klasių komplektų, kurie yra jungtiniai, dalis</w:t>
      </w:r>
    </w:p>
    <w:p w14:paraId="3E59D9B9" w14:textId="77777777" w:rsidR="00111409" w:rsidRPr="00111409" w:rsidRDefault="00111409" w:rsidP="00A73E7E">
      <w:pPr>
        <w:suppressAutoHyphens/>
        <w:ind w:firstLine="851"/>
        <w:jc w:val="both"/>
        <w:textAlignment w:val="center"/>
        <w:rPr>
          <w:b/>
          <w:bCs/>
          <w:color w:val="000000" w:themeColor="text1"/>
          <w:sz w:val="16"/>
          <w:szCs w:val="16"/>
          <w:lang w:val="lt-LT" w:eastAsia="lt-LT"/>
        </w:rPr>
      </w:pPr>
    </w:p>
    <w:tbl>
      <w:tblPr>
        <w:tblW w:w="6173" w:type="dxa"/>
        <w:tblLook w:val="04A0" w:firstRow="1" w:lastRow="0" w:firstColumn="1" w:lastColumn="0" w:noHBand="0" w:noVBand="1"/>
      </w:tblPr>
      <w:tblGrid>
        <w:gridCol w:w="1898"/>
        <w:gridCol w:w="1425"/>
        <w:gridCol w:w="1425"/>
        <w:gridCol w:w="1425"/>
      </w:tblGrid>
      <w:tr w:rsidR="00964EF8" w:rsidRPr="00964EF8" w14:paraId="4F4CF3BF" w14:textId="77777777" w:rsidTr="007272E8">
        <w:trPr>
          <w:trHeight w:val="251"/>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49996" w14:textId="77777777" w:rsidR="00C100AE" w:rsidRPr="00964EF8" w:rsidRDefault="00C100AE" w:rsidP="007272E8">
            <w:pPr>
              <w:jc w:val="center"/>
              <w:rPr>
                <w:color w:val="000000" w:themeColor="text1"/>
                <w:sz w:val="24"/>
                <w:szCs w:val="24"/>
                <w:lang w:val="lt-LT" w:eastAsia="lt-LT"/>
              </w:rPr>
            </w:pPr>
            <w:r w:rsidRPr="00964EF8">
              <w:rPr>
                <w:color w:val="000000" w:themeColor="text1"/>
                <w:sz w:val="24"/>
                <w:szCs w:val="24"/>
                <w:lang w:val="lt-LT" w:eastAsia="lt-LT"/>
              </w:rPr>
              <w:t> </w:t>
            </w:r>
          </w:p>
        </w:tc>
        <w:tc>
          <w:tcPr>
            <w:tcW w:w="1425" w:type="dxa"/>
            <w:tcBorders>
              <w:top w:val="single" w:sz="4" w:space="0" w:color="auto"/>
              <w:left w:val="single" w:sz="4" w:space="0" w:color="auto"/>
              <w:bottom w:val="single" w:sz="4" w:space="0" w:color="auto"/>
              <w:right w:val="single" w:sz="4" w:space="0" w:color="auto"/>
            </w:tcBorders>
          </w:tcPr>
          <w:p w14:paraId="5E2509B3" w14:textId="77777777" w:rsidR="00C100AE" w:rsidRPr="00964EF8" w:rsidRDefault="00C100AE" w:rsidP="007272E8">
            <w:pPr>
              <w:jc w:val="center"/>
              <w:rPr>
                <w:color w:val="000000" w:themeColor="text1"/>
                <w:sz w:val="24"/>
                <w:szCs w:val="24"/>
                <w:lang w:val="lt-LT" w:eastAsia="lt-LT"/>
              </w:rPr>
            </w:pPr>
            <w:r w:rsidRPr="00964EF8">
              <w:rPr>
                <w:color w:val="000000" w:themeColor="text1"/>
                <w:sz w:val="24"/>
                <w:szCs w:val="24"/>
                <w:lang w:val="lt-LT" w:eastAsia="lt-LT"/>
              </w:rPr>
              <w:t>2021</w:t>
            </w:r>
            <w:r w:rsidRPr="00964EF8">
              <w:rPr>
                <w:color w:val="000000" w:themeColor="text1"/>
                <w:sz w:val="24"/>
                <w:szCs w:val="24"/>
                <w:lang w:val="lt-LT"/>
              </w:rPr>
              <w:t>–</w:t>
            </w:r>
            <w:r w:rsidRPr="00964EF8">
              <w:rPr>
                <w:color w:val="000000" w:themeColor="text1"/>
                <w:sz w:val="24"/>
                <w:szCs w:val="24"/>
                <w:lang w:val="lt-LT" w:eastAsia="lt-LT"/>
              </w:rPr>
              <w:t>2022</w:t>
            </w:r>
          </w:p>
        </w:tc>
        <w:tc>
          <w:tcPr>
            <w:tcW w:w="1425" w:type="dxa"/>
            <w:tcBorders>
              <w:top w:val="single" w:sz="4" w:space="0" w:color="auto"/>
              <w:left w:val="single" w:sz="4" w:space="0" w:color="auto"/>
              <w:bottom w:val="single" w:sz="4" w:space="0" w:color="auto"/>
              <w:right w:val="single" w:sz="4" w:space="0" w:color="auto"/>
            </w:tcBorders>
          </w:tcPr>
          <w:p w14:paraId="4DF1FBC2" w14:textId="77777777" w:rsidR="00C100AE" w:rsidRPr="00964EF8" w:rsidRDefault="00C100AE" w:rsidP="007272E8">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14:paraId="57541240" w14:textId="77777777" w:rsidR="00C100AE" w:rsidRPr="00964EF8" w:rsidRDefault="00C100AE" w:rsidP="007272E8">
            <w:pPr>
              <w:jc w:val="center"/>
              <w:rPr>
                <w:color w:val="000000" w:themeColor="text1"/>
                <w:sz w:val="24"/>
                <w:szCs w:val="24"/>
                <w:lang w:val="lt-LT" w:eastAsia="lt-LT"/>
              </w:rPr>
            </w:pPr>
            <w:r w:rsidRPr="00964EF8">
              <w:rPr>
                <w:color w:val="000000" w:themeColor="text1"/>
                <w:sz w:val="24"/>
                <w:szCs w:val="24"/>
                <w:lang w:val="lt-LT" w:eastAsia="lt-LT"/>
              </w:rPr>
              <w:t>2023</w:t>
            </w:r>
            <w:r w:rsidRPr="00964EF8">
              <w:rPr>
                <w:color w:val="000000" w:themeColor="text1"/>
                <w:sz w:val="24"/>
                <w:szCs w:val="24"/>
                <w:lang w:val="lt-LT"/>
              </w:rPr>
              <w:t>–</w:t>
            </w:r>
            <w:r w:rsidRPr="00964EF8">
              <w:rPr>
                <w:color w:val="000000" w:themeColor="text1"/>
                <w:sz w:val="24"/>
                <w:szCs w:val="24"/>
                <w:lang w:val="lt-LT" w:eastAsia="lt-LT"/>
              </w:rPr>
              <w:t>2024</w:t>
            </w:r>
          </w:p>
        </w:tc>
      </w:tr>
      <w:tr w:rsidR="00964EF8" w:rsidRPr="00964EF8" w14:paraId="1981BBEF" w14:textId="77777777" w:rsidTr="007272E8">
        <w:trPr>
          <w:trHeight w:val="251"/>
        </w:trPr>
        <w:tc>
          <w:tcPr>
            <w:tcW w:w="1898" w:type="dxa"/>
            <w:tcBorders>
              <w:top w:val="nil"/>
              <w:left w:val="single" w:sz="4" w:space="0" w:color="auto"/>
              <w:bottom w:val="single" w:sz="4" w:space="0" w:color="auto"/>
              <w:right w:val="single" w:sz="4" w:space="0" w:color="auto"/>
            </w:tcBorders>
            <w:shd w:val="clear" w:color="auto" w:fill="auto"/>
            <w:noWrap/>
            <w:hideMark/>
          </w:tcPr>
          <w:p w14:paraId="562FBFB3" w14:textId="77777777" w:rsidR="00B7237C" w:rsidRPr="00964EF8" w:rsidRDefault="00B7237C" w:rsidP="00B7237C">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425" w:type="dxa"/>
            <w:tcBorders>
              <w:top w:val="nil"/>
              <w:left w:val="nil"/>
              <w:bottom w:val="single" w:sz="8" w:space="0" w:color="auto"/>
              <w:right w:val="single" w:sz="4" w:space="0" w:color="auto"/>
            </w:tcBorders>
          </w:tcPr>
          <w:p w14:paraId="00DA23A7" w14:textId="7E10D6C5" w:rsidR="00B7237C" w:rsidRPr="00964EF8" w:rsidRDefault="00B7237C" w:rsidP="00B7237C">
            <w:pPr>
              <w:jc w:val="center"/>
              <w:rPr>
                <w:color w:val="000000" w:themeColor="text1"/>
                <w:sz w:val="24"/>
                <w:szCs w:val="24"/>
                <w:lang w:val="lt-LT" w:eastAsia="lt-LT"/>
              </w:rPr>
            </w:pPr>
            <w:r w:rsidRPr="00964EF8">
              <w:rPr>
                <w:color w:val="000000" w:themeColor="text1"/>
                <w:sz w:val="24"/>
                <w:szCs w:val="24"/>
                <w:lang w:val="lt-LT" w:eastAsia="lt-LT"/>
              </w:rPr>
              <w:t>3,33</w:t>
            </w:r>
          </w:p>
        </w:tc>
        <w:tc>
          <w:tcPr>
            <w:tcW w:w="1425" w:type="dxa"/>
            <w:tcBorders>
              <w:top w:val="single" w:sz="4" w:space="0" w:color="auto"/>
              <w:left w:val="single" w:sz="4" w:space="0" w:color="auto"/>
              <w:bottom w:val="single" w:sz="4" w:space="0" w:color="auto"/>
              <w:right w:val="single" w:sz="4" w:space="0" w:color="auto"/>
            </w:tcBorders>
          </w:tcPr>
          <w:p w14:paraId="4B96672E" w14:textId="670C48A3" w:rsidR="00B7237C" w:rsidRPr="00964EF8" w:rsidRDefault="00B7237C" w:rsidP="00B7237C">
            <w:pPr>
              <w:jc w:val="center"/>
              <w:rPr>
                <w:color w:val="000000" w:themeColor="text1"/>
                <w:sz w:val="24"/>
                <w:szCs w:val="24"/>
                <w:lang w:val="lt-LT" w:eastAsia="lt-LT"/>
              </w:rPr>
            </w:pPr>
            <w:r w:rsidRPr="00964EF8">
              <w:rPr>
                <w:color w:val="000000" w:themeColor="text1"/>
                <w:sz w:val="24"/>
                <w:szCs w:val="24"/>
                <w:lang w:val="lt-LT" w:eastAsia="lt-LT"/>
              </w:rPr>
              <w:t>3,45</w:t>
            </w:r>
          </w:p>
        </w:tc>
        <w:tc>
          <w:tcPr>
            <w:tcW w:w="1425" w:type="dxa"/>
            <w:tcBorders>
              <w:top w:val="nil"/>
              <w:left w:val="single" w:sz="4" w:space="0" w:color="auto"/>
              <w:bottom w:val="single" w:sz="8" w:space="0" w:color="auto"/>
              <w:right w:val="single" w:sz="8" w:space="0" w:color="auto"/>
            </w:tcBorders>
            <w:noWrap/>
          </w:tcPr>
          <w:p w14:paraId="64011B50" w14:textId="5D4B85D5" w:rsidR="00B7237C" w:rsidRPr="00964EF8" w:rsidRDefault="00B7237C" w:rsidP="00B7237C">
            <w:pPr>
              <w:jc w:val="center"/>
              <w:rPr>
                <w:color w:val="000000" w:themeColor="text1"/>
                <w:sz w:val="24"/>
                <w:szCs w:val="24"/>
                <w:lang w:val="lt-LT" w:eastAsia="lt-LT"/>
              </w:rPr>
            </w:pPr>
            <w:r w:rsidRPr="00964EF8">
              <w:rPr>
                <w:color w:val="000000" w:themeColor="text1"/>
                <w:sz w:val="24"/>
                <w:szCs w:val="24"/>
                <w:lang w:val="lt-LT" w:eastAsia="lt-LT"/>
              </w:rPr>
              <w:t>4,12</w:t>
            </w:r>
          </w:p>
        </w:tc>
      </w:tr>
      <w:tr w:rsidR="00964EF8" w:rsidRPr="00964EF8" w14:paraId="3FAB1D5B" w14:textId="77777777" w:rsidTr="007272E8">
        <w:trPr>
          <w:trHeight w:val="251"/>
        </w:trPr>
        <w:tc>
          <w:tcPr>
            <w:tcW w:w="1898" w:type="dxa"/>
            <w:tcBorders>
              <w:top w:val="single" w:sz="4" w:space="0" w:color="auto"/>
              <w:left w:val="single" w:sz="4" w:space="0" w:color="auto"/>
              <w:bottom w:val="single" w:sz="4" w:space="0" w:color="auto"/>
              <w:right w:val="single" w:sz="4" w:space="0" w:color="000000"/>
            </w:tcBorders>
            <w:shd w:val="clear" w:color="auto" w:fill="auto"/>
            <w:noWrap/>
            <w:hideMark/>
          </w:tcPr>
          <w:p w14:paraId="21137A92" w14:textId="77777777" w:rsidR="00B7237C" w:rsidRPr="00964EF8" w:rsidRDefault="00B7237C" w:rsidP="00B7237C">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425" w:type="dxa"/>
            <w:tcBorders>
              <w:top w:val="nil"/>
              <w:left w:val="nil"/>
              <w:bottom w:val="single" w:sz="4" w:space="0" w:color="auto"/>
              <w:right w:val="single" w:sz="4" w:space="0" w:color="auto"/>
            </w:tcBorders>
          </w:tcPr>
          <w:p w14:paraId="0351F61B" w14:textId="5C54C0BC" w:rsidR="00B7237C" w:rsidRPr="00964EF8" w:rsidRDefault="00B7237C" w:rsidP="00B7237C">
            <w:pPr>
              <w:jc w:val="center"/>
              <w:rPr>
                <w:color w:val="000000" w:themeColor="text1"/>
                <w:sz w:val="24"/>
                <w:szCs w:val="24"/>
                <w:lang w:val="lt-LT" w:eastAsia="lt-LT"/>
              </w:rPr>
            </w:pPr>
            <w:r w:rsidRPr="00964EF8">
              <w:rPr>
                <w:color w:val="000000" w:themeColor="text1"/>
                <w:sz w:val="24"/>
                <w:szCs w:val="24"/>
                <w:lang w:val="lt-LT" w:eastAsia="lt-LT"/>
              </w:rPr>
              <w:t>3,5</w:t>
            </w:r>
          </w:p>
        </w:tc>
        <w:tc>
          <w:tcPr>
            <w:tcW w:w="1425" w:type="dxa"/>
            <w:tcBorders>
              <w:top w:val="single" w:sz="4" w:space="0" w:color="auto"/>
              <w:left w:val="single" w:sz="4" w:space="0" w:color="auto"/>
              <w:bottom w:val="single" w:sz="4" w:space="0" w:color="auto"/>
              <w:right w:val="single" w:sz="4" w:space="0" w:color="auto"/>
            </w:tcBorders>
          </w:tcPr>
          <w:p w14:paraId="7A5B0CB9" w14:textId="53231953" w:rsidR="00B7237C" w:rsidRPr="00964EF8" w:rsidRDefault="00B7237C" w:rsidP="00B7237C">
            <w:pPr>
              <w:jc w:val="center"/>
              <w:rPr>
                <w:color w:val="000000" w:themeColor="text1"/>
                <w:sz w:val="24"/>
                <w:szCs w:val="24"/>
                <w:lang w:val="lt-LT" w:eastAsia="lt-LT"/>
              </w:rPr>
            </w:pPr>
            <w:r w:rsidRPr="00964EF8">
              <w:rPr>
                <w:color w:val="000000" w:themeColor="text1"/>
                <w:sz w:val="24"/>
                <w:szCs w:val="24"/>
                <w:lang w:val="lt-LT" w:eastAsia="lt-LT"/>
              </w:rPr>
              <w:t>1,9</w:t>
            </w:r>
          </w:p>
        </w:tc>
        <w:tc>
          <w:tcPr>
            <w:tcW w:w="1425" w:type="dxa"/>
            <w:tcBorders>
              <w:top w:val="nil"/>
              <w:left w:val="nil"/>
              <w:bottom w:val="single" w:sz="4" w:space="0" w:color="auto"/>
              <w:right w:val="single" w:sz="4" w:space="0" w:color="auto"/>
            </w:tcBorders>
            <w:shd w:val="clear" w:color="auto" w:fill="auto"/>
            <w:noWrap/>
          </w:tcPr>
          <w:p w14:paraId="120407C7" w14:textId="62151F04" w:rsidR="00B7237C" w:rsidRPr="00964EF8" w:rsidRDefault="00B7237C" w:rsidP="00B7237C">
            <w:pPr>
              <w:jc w:val="center"/>
              <w:rPr>
                <w:color w:val="000000" w:themeColor="text1"/>
                <w:sz w:val="24"/>
                <w:szCs w:val="24"/>
                <w:lang w:val="lt-LT" w:eastAsia="lt-LT"/>
              </w:rPr>
            </w:pPr>
            <w:r w:rsidRPr="00964EF8">
              <w:rPr>
                <w:color w:val="000000" w:themeColor="text1"/>
                <w:sz w:val="24"/>
                <w:szCs w:val="24"/>
                <w:lang w:val="lt-LT" w:eastAsia="lt-LT"/>
              </w:rPr>
              <w:t>1,6</w:t>
            </w:r>
          </w:p>
        </w:tc>
      </w:tr>
    </w:tbl>
    <w:p w14:paraId="2DC69BE8" w14:textId="77777777" w:rsidR="00B7237C" w:rsidRPr="00964EF8" w:rsidRDefault="00B7237C" w:rsidP="00B7237C">
      <w:pPr>
        <w:jc w:val="both"/>
        <w:rPr>
          <w:bCs/>
          <w:i/>
          <w:iCs/>
          <w:color w:val="000000" w:themeColor="text1"/>
          <w:lang w:val="lt-LT"/>
        </w:rPr>
      </w:pPr>
      <w:r w:rsidRPr="00964EF8">
        <w:rPr>
          <w:bCs/>
          <w:i/>
          <w:iCs/>
          <w:color w:val="000000" w:themeColor="text1"/>
          <w:lang w:val="lt-LT"/>
        </w:rPr>
        <w:t>Šaltinis: ŠVIS.</w:t>
      </w:r>
    </w:p>
    <w:p w14:paraId="64D9B8EF" w14:textId="77777777" w:rsidR="00535830" w:rsidRPr="00964EF8" w:rsidRDefault="00535830" w:rsidP="00C100AE">
      <w:pPr>
        <w:suppressAutoHyphens/>
        <w:jc w:val="both"/>
        <w:textAlignment w:val="center"/>
        <w:rPr>
          <w:b/>
          <w:bCs/>
          <w:color w:val="000000" w:themeColor="text1"/>
          <w:sz w:val="18"/>
          <w:szCs w:val="18"/>
          <w:lang w:val="lt-LT"/>
        </w:rPr>
      </w:pPr>
    </w:p>
    <w:p w14:paraId="5EEF20E5" w14:textId="62950D6F" w:rsidR="00F64C3C" w:rsidRPr="00964EF8" w:rsidRDefault="00F64C3C" w:rsidP="00F64C3C">
      <w:pPr>
        <w:ind w:firstLine="851"/>
        <w:jc w:val="both"/>
        <w:textAlignment w:val="center"/>
        <w:rPr>
          <w:color w:val="000000" w:themeColor="text1"/>
          <w:sz w:val="24"/>
          <w:szCs w:val="24"/>
          <w:lang w:val="lt-LT"/>
        </w:rPr>
      </w:pPr>
      <w:r w:rsidRPr="00964EF8">
        <w:rPr>
          <w:color w:val="000000" w:themeColor="text1"/>
          <w:sz w:val="24"/>
          <w:szCs w:val="24"/>
          <w:lang w:val="lt-LT"/>
        </w:rPr>
        <w:t>Jungtin</w:t>
      </w:r>
      <w:r w:rsidR="004B594D" w:rsidRPr="00964EF8">
        <w:rPr>
          <w:color w:val="000000" w:themeColor="text1"/>
          <w:sz w:val="24"/>
          <w:szCs w:val="24"/>
          <w:lang w:val="lt-LT"/>
        </w:rPr>
        <w:t>ės</w:t>
      </w:r>
      <w:r w:rsidRPr="00964EF8">
        <w:rPr>
          <w:color w:val="000000" w:themeColor="text1"/>
          <w:sz w:val="24"/>
          <w:szCs w:val="24"/>
          <w:lang w:val="lt-LT"/>
        </w:rPr>
        <w:t xml:space="preserve"> </w:t>
      </w:r>
      <w:r w:rsidR="004B594D" w:rsidRPr="00964EF8">
        <w:rPr>
          <w:color w:val="000000" w:themeColor="text1"/>
          <w:sz w:val="24"/>
          <w:szCs w:val="24"/>
          <w:lang w:val="lt-LT"/>
        </w:rPr>
        <w:t xml:space="preserve">pradinės </w:t>
      </w:r>
      <w:r w:rsidRPr="00964EF8">
        <w:rPr>
          <w:color w:val="000000" w:themeColor="text1"/>
          <w:sz w:val="24"/>
          <w:szCs w:val="24"/>
          <w:lang w:val="lt-LT"/>
        </w:rPr>
        <w:t>klas</w:t>
      </w:r>
      <w:r w:rsidR="004B594D" w:rsidRPr="00964EF8">
        <w:rPr>
          <w:color w:val="000000" w:themeColor="text1"/>
          <w:sz w:val="24"/>
          <w:szCs w:val="24"/>
          <w:lang w:val="lt-LT"/>
        </w:rPr>
        <w:t xml:space="preserve">ės yra kaimo </w:t>
      </w:r>
      <w:r w:rsidR="00474431" w:rsidRPr="00964EF8">
        <w:rPr>
          <w:color w:val="000000" w:themeColor="text1"/>
          <w:sz w:val="24"/>
          <w:szCs w:val="24"/>
          <w:lang w:val="lt-LT"/>
        </w:rPr>
        <w:t>vietovė</w:t>
      </w:r>
      <w:r w:rsidR="004B594D" w:rsidRPr="00964EF8">
        <w:rPr>
          <w:color w:val="000000" w:themeColor="text1"/>
          <w:sz w:val="24"/>
          <w:szCs w:val="24"/>
          <w:lang w:val="lt-LT"/>
        </w:rPr>
        <w:t xml:space="preserve">se </w:t>
      </w:r>
      <w:r w:rsidR="00474431" w:rsidRPr="00964EF8">
        <w:rPr>
          <w:color w:val="000000" w:themeColor="text1"/>
          <w:sz w:val="24"/>
          <w:szCs w:val="24"/>
          <w:lang w:val="lt-LT"/>
        </w:rPr>
        <w:t xml:space="preserve">esančiose mokyklose </w:t>
      </w:r>
      <w:r w:rsidR="004B594D" w:rsidRPr="00964EF8">
        <w:rPr>
          <w:color w:val="000000" w:themeColor="text1"/>
          <w:sz w:val="24"/>
          <w:szCs w:val="24"/>
          <w:lang w:val="lt-LT"/>
        </w:rPr>
        <w:t>ir mokyklų skyriuose. Jų</w:t>
      </w:r>
      <w:r w:rsidRPr="00964EF8">
        <w:rPr>
          <w:color w:val="000000" w:themeColor="text1"/>
          <w:sz w:val="24"/>
          <w:szCs w:val="24"/>
          <w:lang w:val="lt-LT"/>
        </w:rPr>
        <w:t xml:space="preserve"> nemažėja, nes </w:t>
      </w:r>
      <w:r w:rsidR="004A478E" w:rsidRPr="00964EF8">
        <w:rPr>
          <w:color w:val="000000" w:themeColor="text1"/>
          <w:sz w:val="24"/>
          <w:szCs w:val="24"/>
          <w:lang w:val="lt-LT"/>
        </w:rPr>
        <w:t>1</w:t>
      </w:r>
      <w:r w:rsidR="009A5E09" w:rsidRPr="00964EF8">
        <w:rPr>
          <w:color w:val="000000" w:themeColor="text1"/>
          <w:sz w:val="24"/>
          <w:szCs w:val="24"/>
          <w:lang w:val="lt-LT"/>
        </w:rPr>
        <w:t>–</w:t>
      </w:r>
      <w:r w:rsidR="004A478E" w:rsidRPr="00964EF8">
        <w:rPr>
          <w:color w:val="000000" w:themeColor="text1"/>
          <w:sz w:val="24"/>
          <w:szCs w:val="24"/>
          <w:lang w:val="lt-LT"/>
        </w:rPr>
        <w:t>4 klasių mokiniams užtikrinama galimybė lankyti mokyklą arčiau gyvenamosios vietos.</w:t>
      </w:r>
      <w:r w:rsidR="00BE6AAD" w:rsidRPr="00964EF8">
        <w:rPr>
          <w:color w:val="000000" w:themeColor="text1"/>
          <w:sz w:val="24"/>
          <w:szCs w:val="24"/>
          <w:lang w:val="lt-LT"/>
        </w:rPr>
        <w:t xml:space="preserve"> </w:t>
      </w:r>
      <w:r w:rsidRPr="00964EF8">
        <w:rPr>
          <w:color w:val="000000" w:themeColor="text1"/>
          <w:sz w:val="24"/>
          <w:szCs w:val="24"/>
          <w:lang w:val="lt-LT"/>
        </w:rPr>
        <w:t xml:space="preserve">Rajono savivaldybės mokyklų tinklo pertvarkos 2021–2025 metų bendrajame plane numatytas rezultato rodiklis – 0 proc. – nepasiektas. </w:t>
      </w:r>
    </w:p>
    <w:p w14:paraId="65249689" w14:textId="3B9F7EE7" w:rsidR="00DA356C" w:rsidRPr="00964EF8" w:rsidRDefault="00BE6AAD" w:rsidP="00CF5F70">
      <w:pPr>
        <w:ind w:firstLine="851"/>
        <w:jc w:val="both"/>
        <w:textAlignment w:val="center"/>
        <w:rPr>
          <w:color w:val="000000" w:themeColor="text1"/>
          <w:sz w:val="24"/>
          <w:szCs w:val="24"/>
          <w:lang w:val="lt-LT"/>
        </w:rPr>
      </w:pPr>
      <w:r w:rsidRPr="00964EF8">
        <w:rPr>
          <w:color w:val="000000" w:themeColor="text1"/>
          <w:sz w:val="24"/>
          <w:szCs w:val="24"/>
          <w:lang w:val="lt-LT"/>
        </w:rPr>
        <w:t>Dėl maž</w:t>
      </w:r>
      <w:r w:rsidR="006E1F6F" w:rsidRPr="00964EF8">
        <w:rPr>
          <w:color w:val="000000" w:themeColor="text1"/>
          <w:sz w:val="24"/>
          <w:szCs w:val="24"/>
          <w:lang w:val="lt-LT"/>
        </w:rPr>
        <w:t>ėjanči</w:t>
      </w:r>
      <w:r w:rsidRPr="00964EF8">
        <w:rPr>
          <w:color w:val="000000" w:themeColor="text1"/>
          <w:sz w:val="24"/>
          <w:szCs w:val="24"/>
          <w:lang w:val="lt-LT"/>
        </w:rPr>
        <w:t>o mokinių, besimokančių pagal pradinio ugdymo programą</w:t>
      </w:r>
      <w:r w:rsidR="004A478E" w:rsidRPr="00964EF8">
        <w:rPr>
          <w:color w:val="000000" w:themeColor="text1"/>
          <w:sz w:val="24"/>
          <w:szCs w:val="24"/>
          <w:lang w:val="lt-LT"/>
        </w:rPr>
        <w:t xml:space="preserve"> skaičiaus</w:t>
      </w:r>
      <w:r w:rsidR="00F64C3C" w:rsidRPr="00964EF8">
        <w:rPr>
          <w:color w:val="000000" w:themeColor="text1"/>
          <w:sz w:val="24"/>
          <w:szCs w:val="24"/>
          <w:lang w:val="lt-LT"/>
        </w:rPr>
        <w:t>,</w:t>
      </w:r>
      <w:r w:rsidRPr="00964EF8">
        <w:rPr>
          <w:color w:val="000000" w:themeColor="text1"/>
          <w:sz w:val="24"/>
          <w:szCs w:val="24"/>
          <w:lang w:val="lt-LT"/>
        </w:rPr>
        <w:t xml:space="preserve"> </w:t>
      </w:r>
      <w:r w:rsidR="00DA356C" w:rsidRPr="00964EF8">
        <w:rPr>
          <w:color w:val="000000" w:themeColor="text1"/>
          <w:sz w:val="24"/>
          <w:szCs w:val="24"/>
          <w:lang w:val="lt-LT"/>
        </w:rPr>
        <w:t>pasiekti numatytą rodiklį bus labai sunku.</w:t>
      </w:r>
      <w:r w:rsidR="00474431" w:rsidRPr="00964EF8">
        <w:rPr>
          <w:color w:val="000000" w:themeColor="text1"/>
          <w:sz w:val="24"/>
          <w:szCs w:val="24"/>
          <w:lang w:val="lt-LT"/>
        </w:rPr>
        <w:t xml:space="preserve"> </w:t>
      </w:r>
    </w:p>
    <w:p w14:paraId="58F838CC" w14:textId="77777777" w:rsidR="00540430" w:rsidRPr="00964EF8" w:rsidRDefault="00540430" w:rsidP="00CF5F70">
      <w:pPr>
        <w:ind w:firstLine="851"/>
        <w:jc w:val="both"/>
        <w:textAlignment w:val="center"/>
        <w:rPr>
          <w:color w:val="000000" w:themeColor="text1"/>
          <w:sz w:val="24"/>
          <w:szCs w:val="24"/>
          <w:lang w:val="lt-LT"/>
        </w:rPr>
      </w:pPr>
    </w:p>
    <w:p w14:paraId="393BF04E" w14:textId="7772708F" w:rsidR="00954011" w:rsidRDefault="00954011" w:rsidP="00954011">
      <w:pPr>
        <w:suppressAutoHyphens/>
        <w:ind w:firstLine="851"/>
        <w:jc w:val="both"/>
        <w:textAlignment w:val="center"/>
        <w:rPr>
          <w:b/>
          <w:bCs/>
          <w:color w:val="000000" w:themeColor="text1"/>
          <w:sz w:val="24"/>
          <w:szCs w:val="24"/>
          <w:lang w:val="lt-LT"/>
        </w:rPr>
      </w:pPr>
      <w:r w:rsidRPr="00964EF8">
        <w:rPr>
          <w:b/>
          <w:bCs/>
          <w:color w:val="000000" w:themeColor="text1"/>
          <w:sz w:val="24"/>
          <w:szCs w:val="24"/>
          <w:lang w:val="lt-LT"/>
        </w:rPr>
        <w:t>2.2. Bendrojo ugdymo mokyklų klasių komplektų, kuriuose yra mažiau kaip 8 mokiniai, dalis</w:t>
      </w:r>
    </w:p>
    <w:p w14:paraId="268141C2" w14:textId="77777777" w:rsidR="00111409" w:rsidRPr="00111409" w:rsidRDefault="00111409" w:rsidP="00954011">
      <w:pPr>
        <w:suppressAutoHyphens/>
        <w:ind w:firstLine="851"/>
        <w:jc w:val="both"/>
        <w:textAlignment w:val="center"/>
        <w:rPr>
          <w:b/>
          <w:bCs/>
          <w:color w:val="000000" w:themeColor="text1"/>
          <w:sz w:val="16"/>
          <w:szCs w:val="16"/>
          <w:lang w:val="lt-LT"/>
        </w:rPr>
      </w:pPr>
    </w:p>
    <w:tbl>
      <w:tblPr>
        <w:tblW w:w="6173" w:type="dxa"/>
        <w:tblLook w:val="04A0" w:firstRow="1" w:lastRow="0" w:firstColumn="1" w:lastColumn="0" w:noHBand="0" w:noVBand="1"/>
      </w:tblPr>
      <w:tblGrid>
        <w:gridCol w:w="1898"/>
        <w:gridCol w:w="1425"/>
        <w:gridCol w:w="1425"/>
        <w:gridCol w:w="1425"/>
      </w:tblGrid>
      <w:tr w:rsidR="00964EF8" w:rsidRPr="00964EF8" w14:paraId="25094142" w14:textId="77777777" w:rsidTr="0020302D">
        <w:trPr>
          <w:trHeight w:val="251"/>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7BE1D" w14:textId="77777777" w:rsidR="00F64C3C" w:rsidRPr="00964EF8" w:rsidRDefault="00F64C3C" w:rsidP="0020302D">
            <w:pPr>
              <w:jc w:val="center"/>
              <w:rPr>
                <w:color w:val="000000" w:themeColor="text1"/>
                <w:sz w:val="24"/>
                <w:szCs w:val="24"/>
                <w:lang w:val="lt-LT" w:eastAsia="lt-LT"/>
              </w:rPr>
            </w:pPr>
            <w:r w:rsidRPr="00964EF8">
              <w:rPr>
                <w:color w:val="000000" w:themeColor="text1"/>
                <w:sz w:val="24"/>
                <w:szCs w:val="24"/>
                <w:lang w:val="lt-LT" w:eastAsia="lt-LT"/>
              </w:rPr>
              <w:t> </w:t>
            </w:r>
          </w:p>
        </w:tc>
        <w:tc>
          <w:tcPr>
            <w:tcW w:w="1425" w:type="dxa"/>
            <w:tcBorders>
              <w:top w:val="single" w:sz="4" w:space="0" w:color="auto"/>
              <w:left w:val="single" w:sz="4" w:space="0" w:color="auto"/>
              <w:bottom w:val="single" w:sz="4" w:space="0" w:color="auto"/>
              <w:right w:val="single" w:sz="4" w:space="0" w:color="auto"/>
            </w:tcBorders>
          </w:tcPr>
          <w:p w14:paraId="4CC542A4" w14:textId="77777777" w:rsidR="00F64C3C" w:rsidRPr="00964EF8" w:rsidRDefault="00F64C3C" w:rsidP="0020302D">
            <w:pPr>
              <w:jc w:val="center"/>
              <w:rPr>
                <w:color w:val="000000" w:themeColor="text1"/>
                <w:sz w:val="24"/>
                <w:szCs w:val="24"/>
                <w:lang w:val="lt-LT" w:eastAsia="lt-LT"/>
              </w:rPr>
            </w:pPr>
            <w:r w:rsidRPr="00964EF8">
              <w:rPr>
                <w:color w:val="000000" w:themeColor="text1"/>
                <w:sz w:val="24"/>
                <w:szCs w:val="24"/>
                <w:lang w:val="lt-LT" w:eastAsia="lt-LT"/>
              </w:rPr>
              <w:t>2021</w:t>
            </w:r>
            <w:r w:rsidRPr="00964EF8">
              <w:rPr>
                <w:color w:val="000000" w:themeColor="text1"/>
                <w:sz w:val="24"/>
                <w:szCs w:val="24"/>
                <w:lang w:val="lt-LT"/>
              </w:rPr>
              <w:t>–</w:t>
            </w:r>
            <w:r w:rsidRPr="00964EF8">
              <w:rPr>
                <w:color w:val="000000" w:themeColor="text1"/>
                <w:sz w:val="24"/>
                <w:szCs w:val="24"/>
                <w:lang w:val="lt-LT" w:eastAsia="lt-LT"/>
              </w:rPr>
              <w:t>2022</w:t>
            </w:r>
          </w:p>
        </w:tc>
        <w:tc>
          <w:tcPr>
            <w:tcW w:w="1425" w:type="dxa"/>
            <w:tcBorders>
              <w:top w:val="single" w:sz="4" w:space="0" w:color="auto"/>
              <w:left w:val="single" w:sz="4" w:space="0" w:color="auto"/>
              <w:bottom w:val="single" w:sz="4" w:space="0" w:color="auto"/>
              <w:right w:val="single" w:sz="4" w:space="0" w:color="auto"/>
            </w:tcBorders>
          </w:tcPr>
          <w:p w14:paraId="469A5AD4" w14:textId="77777777" w:rsidR="00F64C3C" w:rsidRPr="00964EF8" w:rsidRDefault="00F64C3C" w:rsidP="0020302D">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14:paraId="2A9B5B45" w14:textId="77777777" w:rsidR="00F64C3C" w:rsidRPr="00964EF8" w:rsidRDefault="00F64C3C" w:rsidP="0020302D">
            <w:pPr>
              <w:jc w:val="center"/>
              <w:rPr>
                <w:color w:val="000000" w:themeColor="text1"/>
                <w:sz w:val="24"/>
                <w:szCs w:val="24"/>
                <w:lang w:val="lt-LT" w:eastAsia="lt-LT"/>
              </w:rPr>
            </w:pPr>
            <w:r w:rsidRPr="00964EF8">
              <w:rPr>
                <w:color w:val="000000" w:themeColor="text1"/>
                <w:sz w:val="24"/>
                <w:szCs w:val="24"/>
                <w:lang w:val="lt-LT" w:eastAsia="lt-LT"/>
              </w:rPr>
              <w:t>2023</w:t>
            </w:r>
            <w:r w:rsidRPr="00964EF8">
              <w:rPr>
                <w:color w:val="000000" w:themeColor="text1"/>
                <w:sz w:val="24"/>
                <w:szCs w:val="24"/>
                <w:lang w:val="lt-LT"/>
              </w:rPr>
              <w:t>–</w:t>
            </w:r>
            <w:r w:rsidRPr="00964EF8">
              <w:rPr>
                <w:color w:val="000000" w:themeColor="text1"/>
                <w:sz w:val="24"/>
                <w:szCs w:val="24"/>
                <w:lang w:val="lt-LT" w:eastAsia="lt-LT"/>
              </w:rPr>
              <w:t>2024</w:t>
            </w:r>
          </w:p>
        </w:tc>
      </w:tr>
      <w:tr w:rsidR="00964EF8" w:rsidRPr="00964EF8" w14:paraId="4F019CFE" w14:textId="77777777" w:rsidTr="0020302D">
        <w:trPr>
          <w:trHeight w:val="251"/>
        </w:trPr>
        <w:tc>
          <w:tcPr>
            <w:tcW w:w="1898" w:type="dxa"/>
            <w:tcBorders>
              <w:top w:val="nil"/>
              <w:left w:val="single" w:sz="4" w:space="0" w:color="auto"/>
              <w:bottom w:val="single" w:sz="4" w:space="0" w:color="auto"/>
              <w:right w:val="single" w:sz="4" w:space="0" w:color="auto"/>
            </w:tcBorders>
            <w:shd w:val="clear" w:color="auto" w:fill="auto"/>
            <w:noWrap/>
            <w:hideMark/>
          </w:tcPr>
          <w:p w14:paraId="6F19369F" w14:textId="77777777" w:rsidR="00F64C3C" w:rsidRPr="00964EF8" w:rsidRDefault="00F64C3C" w:rsidP="0020302D">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425" w:type="dxa"/>
            <w:tcBorders>
              <w:top w:val="nil"/>
              <w:left w:val="nil"/>
              <w:bottom w:val="single" w:sz="8" w:space="0" w:color="auto"/>
              <w:right w:val="single" w:sz="4" w:space="0" w:color="auto"/>
            </w:tcBorders>
          </w:tcPr>
          <w:p w14:paraId="35517410" w14:textId="516CDD8B" w:rsidR="00F64C3C" w:rsidRPr="00964EF8" w:rsidRDefault="00F64C3C" w:rsidP="0020302D">
            <w:pPr>
              <w:jc w:val="center"/>
              <w:rPr>
                <w:color w:val="000000" w:themeColor="text1"/>
                <w:sz w:val="24"/>
                <w:szCs w:val="24"/>
                <w:lang w:val="lt-LT" w:eastAsia="lt-LT"/>
              </w:rPr>
            </w:pPr>
            <w:r w:rsidRPr="00964EF8">
              <w:rPr>
                <w:color w:val="000000" w:themeColor="text1"/>
                <w:sz w:val="24"/>
                <w:szCs w:val="24"/>
                <w:lang w:val="lt-LT" w:eastAsia="lt-LT"/>
              </w:rPr>
              <w:t>3,1</w:t>
            </w:r>
          </w:p>
        </w:tc>
        <w:tc>
          <w:tcPr>
            <w:tcW w:w="1425" w:type="dxa"/>
            <w:tcBorders>
              <w:top w:val="single" w:sz="4" w:space="0" w:color="auto"/>
              <w:left w:val="single" w:sz="4" w:space="0" w:color="auto"/>
              <w:bottom w:val="single" w:sz="4" w:space="0" w:color="auto"/>
              <w:right w:val="single" w:sz="4" w:space="0" w:color="auto"/>
            </w:tcBorders>
          </w:tcPr>
          <w:p w14:paraId="10DE5EDC" w14:textId="336D6BF5" w:rsidR="00F64C3C" w:rsidRPr="00964EF8" w:rsidRDefault="00F64C3C" w:rsidP="0020302D">
            <w:pPr>
              <w:jc w:val="center"/>
              <w:rPr>
                <w:color w:val="000000" w:themeColor="text1"/>
                <w:sz w:val="24"/>
                <w:szCs w:val="24"/>
                <w:lang w:val="lt-LT" w:eastAsia="lt-LT"/>
              </w:rPr>
            </w:pPr>
            <w:r w:rsidRPr="00964EF8">
              <w:rPr>
                <w:color w:val="000000" w:themeColor="text1"/>
                <w:sz w:val="24"/>
                <w:szCs w:val="24"/>
                <w:lang w:val="lt-LT" w:eastAsia="lt-LT"/>
              </w:rPr>
              <w:t>0,5</w:t>
            </w:r>
          </w:p>
        </w:tc>
        <w:tc>
          <w:tcPr>
            <w:tcW w:w="1425" w:type="dxa"/>
            <w:tcBorders>
              <w:top w:val="nil"/>
              <w:left w:val="single" w:sz="4" w:space="0" w:color="auto"/>
              <w:bottom w:val="single" w:sz="8" w:space="0" w:color="auto"/>
              <w:right w:val="single" w:sz="8" w:space="0" w:color="auto"/>
            </w:tcBorders>
            <w:noWrap/>
          </w:tcPr>
          <w:p w14:paraId="3DE9D79E" w14:textId="4C3F693C" w:rsidR="00F64C3C" w:rsidRPr="00964EF8" w:rsidRDefault="00F64C3C" w:rsidP="0020302D">
            <w:pPr>
              <w:jc w:val="center"/>
              <w:rPr>
                <w:color w:val="000000" w:themeColor="text1"/>
                <w:sz w:val="24"/>
                <w:szCs w:val="24"/>
                <w:lang w:val="lt-LT" w:eastAsia="lt-LT"/>
              </w:rPr>
            </w:pPr>
            <w:r w:rsidRPr="00964EF8">
              <w:rPr>
                <w:color w:val="000000" w:themeColor="text1"/>
                <w:sz w:val="24"/>
                <w:szCs w:val="24"/>
                <w:lang w:val="lt-LT" w:eastAsia="lt-LT"/>
              </w:rPr>
              <w:t>0,5</w:t>
            </w:r>
          </w:p>
        </w:tc>
      </w:tr>
      <w:tr w:rsidR="00964EF8" w:rsidRPr="00964EF8" w14:paraId="2B83A807" w14:textId="77777777" w:rsidTr="0020302D">
        <w:trPr>
          <w:trHeight w:val="251"/>
        </w:trPr>
        <w:tc>
          <w:tcPr>
            <w:tcW w:w="1898" w:type="dxa"/>
            <w:tcBorders>
              <w:top w:val="single" w:sz="4" w:space="0" w:color="auto"/>
              <w:left w:val="single" w:sz="4" w:space="0" w:color="auto"/>
              <w:bottom w:val="single" w:sz="4" w:space="0" w:color="auto"/>
              <w:right w:val="single" w:sz="4" w:space="0" w:color="000000"/>
            </w:tcBorders>
            <w:shd w:val="clear" w:color="auto" w:fill="auto"/>
            <w:noWrap/>
            <w:hideMark/>
          </w:tcPr>
          <w:p w14:paraId="0BF098E3" w14:textId="77777777" w:rsidR="00F64C3C" w:rsidRPr="00964EF8" w:rsidRDefault="00F64C3C" w:rsidP="0020302D">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425" w:type="dxa"/>
            <w:tcBorders>
              <w:top w:val="nil"/>
              <w:left w:val="nil"/>
              <w:bottom w:val="single" w:sz="4" w:space="0" w:color="auto"/>
              <w:right w:val="single" w:sz="4" w:space="0" w:color="auto"/>
            </w:tcBorders>
          </w:tcPr>
          <w:p w14:paraId="2826036C" w14:textId="5DD205A4" w:rsidR="00F64C3C" w:rsidRPr="00964EF8" w:rsidRDefault="00F64C3C" w:rsidP="0020302D">
            <w:pPr>
              <w:jc w:val="center"/>
              <w:rPr>
                <w:color w:val="000000" w:themeColor="text1"/>
                <w:sz w:val="24"/>
                <w:szCs w:val="24"/>
                <w:lang w:val="lt-LT" w:eastAsia="lt-LT"/>
              </w:rPr>
            </w:pPr>
            <w:r w:rsidRPr="00964EF8">
              <w:rPr>
                <w:color w:val="000000" w:themeColor="text1"/>
                <w:sz w:val="24"/>
                <w:szCs w:val="24"/>
                <w:lang w:val="lt-LT" w:eastAsia="lt-LT"/>
              </w:rPr>
              <w:t>3,2</w:t>
            </w:r>
          </w:p>
        </w:tc>
        <w:tc>
          <w:tcPr>
            <w:tcW w:w="1425" w:type="dxa"/>
            <w:tcBorders>
              <w:top w:val="single" w:sz="4" w:space="0" w:color="auto"/>
              <w:left w:val="single" w:sz="4" w:space="0" w:color="auto"/>
              <w:bottom w:val="single" w:sz="4" w:space="0" w:color="auto"/>
              <w:right w:val="single" w:sz="4" w:space="0" w:color="auto"/>
            </w:tcBorders>
          </w:tcPr>
          <w:p w14:paraId="555E2099" w14:textId="372985BF" w:rsidR="00F64C3C" w:rsidRPr="00964EF8" w:rsidRDefault="00F64C3C" w:rsidP="0020302D">
            <w:pPr>
              <w:jc w:val="center"/>
              <w:rPr>
                <w:color w:val="000000" w:themeColor="text1"/>
                <w:sz w:val="24"/>
                <w:szCs w:val="24"/>
                <w:lang w:val="lt-LT" w:eastAsia="lt-LT"/>
              </w:rPr>
            </w:pPr>
            <w:r w:rsidRPr="00964EF8">
              <w:rPr>
                <w:color w:val="000000" w:themeColor="text1"/>
                <w:sz w:val="24"/>
                <w:szCs w:val="24"/>
                <w:lang w:val="lt-LT" w:eastAsia="lt-LT"/>
              </w:rPr>
              <w:t>2,1</w:t>
            </w:r>
          </w:p>
        </w:tc>
        <w:tc>
          <w:tcPr>
            <w:tcW w:w="1425" w:type="dxa"/>
            <w:tcBorders>
              <w:top w:val="nil"/>
              <w:left w:val="nil"/>
              <w:bottom w:val="single" w:sz="4" w:space="0" w:color="auto"/>
              <w:right w:val="single" w:sz="4" w:space="0" w:color="auto"/>
            </w:tcBorders>
            <w:shd w:val="clear" w:color="auto" w:fill="auto"/>
            <w:noWrap/>
          </w:tcPr>
          <w:p w14:paraId="171569AC" w14:textId="1CDEE0A8" w:rsidR="00F64C3C" w:rsidRPr="00964EF8" w:rsidRDefault="00F64C3C" w:rsidP="0020302D">
            <w:pPr>
              <w:jc w:val="center"/>
              <w:rPr>
                <w:color w:val="000000" w:themeColor="text1"/>
                <w:sz w:val="24"/>
                <w:szCs w:val="24"/>
                <w:lang w:val="lt-LT" w:eastAsia="lt-LT"/>
              </w:rPr>
            </w:pPr>
            <w:r w:rsidRPr="00964EF8">
              <w:rPr>
                <w:color w:val="000000" w:themeColor="text1"/>
                <w:sz w:val="24"/>
                <w:szCs w:val="24"/>
                <w:lang w:val="lt-LT" w:eastAsia="lt-LT"/>
              </w:rPr>
              <w:t>2,1</w:t>
            </w:r>
          </w:p>
        </w:tc>
      </w:tr>
    </w:tbl>
    <w:p w14:paraId="7C2C707B" w14:textId="77777777" w:rsidR="00F64C3C" w:rsidRPr="00964EF8" w:rsidRDefault="00F64C3C" w:rsidP="00F64C3C">
      <w:pPr>
        <w:jc w:val="both"/>
        <w:rPr>
          <w:bCs/>
          <w:i/>
          <w:iCs/>
          <w:color w:val="000000" w:themeColor="text1"/>
          <w:lang w:val="lt-LT"/>
        </w:rPr>
      </w:pPr>
      <w:r w:rsidRPr="00964EF8">
        <w:rPr>
          <w:bCs/>
          <w:i/>
          <w:iCs/>
          <w:color w:val="000000" w:themeColor="text1"/>
          <w:lang w:val="lt-LT"/>
        </w:rPr>
        <w:t>Šaltinis: ŠVIS.</w:t>
      </w:r>
    </w:p>
    <w:p w14:paraId="34306AA3" w14:textId="77777777" w:rsidR="00F64C3C" w:rsidRPr="00964EF8" w:rsidRDefault="00F64C3C" w:rsidP="00F64C3C">
      <w:pPr>
        <w:suppressAutoHyphens/>
        <w:jc w:val="both"/>
        <w:textAlignment w:val="center"/>
        <w:rPr>
          <w:color w:val="000000" w:themeColor="text1"/>
          <w:sz w:val="18"/>
          <w:szCs w:val="18"/>
          <w:lang w:val="lt-LT"/>
        </w:rPr>
      </w:pPr>
    </w:p>
    <w:p w14:paraId="0DA9702A" w14:textId="0609B1F2" w:rsidR="004A5858" w:rsidRPr="00964EF8" w:rsidRDefault="00F24979" w:rsidP="00954011">
      <w:pPr>
        <w:suppressAutoHyphens/>
        <w:ind w:firstLine="851"/>
        <w:jc w:val="both"/>
        <w:textAlignment w:val="center"/>
        <w:rPr>
          <w:color w:val="000000" w:themeColor="text1"/>
          <w:sz w:val="24"/>
          <w:szCs w:val="24"/>
          <w:lang w:val="lt-LT"/>
        </w:rPr>
      </w:pPr>
      <w:r w:rsidRPr="00964EF8">
        <w:rPr>
          <w:color w:val="000000" w:themeColor="text1"/>
          <w:sz w:val="24"/>
          <w:szCs w:val="24"/>
          <w:lang w:val="lt-LT"/>
        </w:rPr>
        <w:t xml:space="preserve">2022 ir </w:t>
      </w:r>
      <w:r w:rsidR="004A5858" w:rsidRPr="00964EF8">
        <w:rPr>
          <w:color w:val="000000" w:themeColor="text1"/>
          <w:sz w:val="24"/>
          <w:szCs w:val="24"/>
          <w:lang w:val="lt-LT"/>
        </w:rPr>
        <w:t xml:space="preserve">2023 m. </w:t>
      </w:r>
      <w:r w:rsidRPr="00964EF8">
        <w:rPr>
          <w:color w:val="000000" w:themeColor="text1"/>
          <w:sz w:val="24"/>
          <w:szCs w:val="24"/>
          <w:lang w:val="lt-LT"/>
        </w:rPr>
        <w:t>buvo</w:t>
      </w:r>
      <w:r w:rsidR="004A5858" w:rsidRPr="00964EF8">
        <w:rPr>
          <w:color w:val="000000" w:themeColor="text1"/>
          <w:sz w:val="24"/>
          <w:szCs w:val="24"/>
          <w:lang w:val="lt-LT"/>
        </w:rPr>
        <w:t xml:space="preserve"> 1 nepilnas </w:t>
      </w:r>
      <w:r w:rsidR="00474431" w:rsidRPr="00964EF8">
        <w:rPr>
          <w:color w:val="000000" w:themeColor="text1"/>
          <w:sz w:val="24"/>
          <w:szCs w:val="24"/>
          <w:lang w:val="lt-LT"/>
        </w:rPr>
        <w:t>9</w:t>
      </w:r>
      <w:r w:rsidR="004A5858" w:rsidRPr="00964EF8">
        <w:rPr>
          <w:color w:val="000000" w:themeColor="text1"/>
          <w:sz w:val="24"/>
          <w:szCs w:val="24"/>
          <w:lang w:val="lt-LT"/>
        </w:rPr>
        <w:t>–10 (I–II gimn.) klasių komplektas, kurio išlaikymui mokymo lėšas sk</w:t>
      </w:r>
      <w:r w:rsidR="001814FE" w:rsidRPr="00964EF8">
        <w:rPr>
          <w:color w:val="000000" w:themeColor="text1"/>
          <w:sz w:val="24"/>
          <w:szCs w:val="24"/>
          <w:lang w:val="lt-LT"/>
        </w:rPr>
        <w:t>yrė</w:t>
      </w:r>
      <w:r w:rsidR="004A5858" w:rsidRPr="00964EF8">
        <w:rPr>
          <w:color w:val="000000" w:themeColor="text1"/>
          <w:sz w:val="24"/>
          <w:szCs w:val="24"/>
          <w:lang w:val="lt-LT"/>
        </w:rPr>
        <w:t xml:space="preserve"> Savivaldybė. </w:t>
      </w:r>
    </w:p>
    <w:p w14:paraId="7477DB52" w14:textId="3674730B" w:rsidR="003D73B1" w:rsidRPr="00964EF8" w:rsidRDefault="00870C6D" w:rsidP="00954011">
      <w:pPr>
        <w:suppressAutoHyphens/>
        <w:ind w:firstLine="851"/>
        <w:jc w:val="both"/>
        <w:textAlignment w:val="center"/>
        <w:rPr>
          <w:color w:val="000000" w:themeColor="text1"/>
          <w:sz w:val="24"/>
          <w:szCs w:val="24"/>
          <w:lang w:val="lt-LT"/>
        </w:rPr>
      </w:pPr>
      <w:r w:rsidRPr="00964EF8">
        <w:rPr>
          <w:color w:val="000000" w:themeColor="text1"/>
          <w:sz w:val="24"/>
          <w:szCs w:val="24"/>
          <w:lang w:val="lt-LT"/>
        </w:rPr>
        <w:lastRenderedPageBreak/>
        <w:t>2021 m. buvo</w:t>
      </w:r>
      <w:r w:rsidR="00954011" w:rsidRPr="00964EF8">
        <w:rPr>
          <w:color w:val="000000" w:themeColor="text1"/>
          <w:sz w:val="24"/>
          <w:szCs w:val="24"/>
          <w:lang w:val="lt-LT"/>
        </w:rPr>
        <w:t xml:space="preserve"> </w:t>
      </w:r>
      <w:r w:rsidR="00CF5F70" w:rsidRPr="00964EF8">
        <w:rPr>
          <w:color w:val="000000" w:themeColor="text1"/>
          <w:sz w:val="24"/>
          <w:szCs w:val="24"/>
          <w:lang w:val="lt-LT"/>
        </w:rPr>
        <w:t>septyni</w:t>
      </w:r>
      <w:r w:rsidR="00954011" w:rsidRPr="00964EF8">
        <w:rPr>
          <w:color w:val="000000" w:themeColor="text1"/>
          <w:sz w:val="24"/>
          <w:szCs w:val="24"/>
          <w:lang w:val="lt-LT"/>
        </w:rPr>
        <w:t xml:space="preserve"> </w:t>
      </w:r>
      <w:r w:rsidR="003D73B1" w:rsidRPr="00964EF8">
        <w:rPr>
          <w:color w:val="000000" w:themeColor="text1"/>
          <w:sz w:val="24"/>
          <w:szCs w:val="24"/>
          <w:lang w:val="lt-LT"/>
        </w:rPr>
        <w:t>nepilni klasių komplektai.</w:t>
      </w:r>
    </w:p>
    <w:p w14:paraId="4B7EAC2A" w14:textId="2A69F982" w:rsidR="00954011" w:rsidRPr="00964EF8" w:rsidRDefault="00954011" w:rsidP="00954011">
      <w:pPr>
        <w:suppressAutoHyphens/>
        <w:ind w:firstLine="851"/>
        <w:jc w:val="both"/>
        <w:textAlignment w:val="center"/>
        <w:rPr>
          <w:color w:val="000000" w:themeColor="text1"/>
          <w:sz w:val="24"/>
          <w:szCs w:val="24"/>
          <w:lang w:val="lt-LT"/>
        </w:rPr>
      </w:pPr>
      <w:r w:rsidRPr="00964EF8">
        <w:rPr>
          <w:color w:val="000000" w:themeColor="text1"/>
          <w:sz w:val="24"/>
          <w:szCs w:val="24"/>
          <w:lang w:val="lt-LT"/>
        </w:rPr>
        <w:t>Rajono savivaldybės mokyklų tinklo pertvarkos 2021–2025 metų bendrajame plane numatytas rezultato rodiklis 202</w:t>
      </w:r>
      <w:r w:rsidR="009709E5" w:rsidRPr="00964EF8">
        <w:rPr>
          <w:color w:val="000000" w:themeColor="text1"/>
          <w:sz w:val="24"/>
          <w:szCs w:val="24"/>
          <w:lang w:val="lt-LT"/>
        </w:rPr>
        <w:t>3</w:t>
      </w:r>
      <w:r w:rsidRPr="00964EF8">
        <w:rPr>
          <w:color w:val="000000" w:themeColor="text1"/>
          <w:sz w:val="24"/>
          <w:szCs w:val="24"/>
          <w:lang w:val="lt-LT"/>
        </w:rPr>
        <w:t xml:space="preserve"> m. – 0 proc. </w:t>
      </w:r>
      <w:r w:rsidR="004A5858" w:rsidRPr="00964EF8">
        <w:rPr>
          <w:color w:val="000000" w:themeColor="text1"/>
          <w:sz w:val="24"/>
          <w:szCs w:val="24"/>
          <w:lang w:val="lt-LT"/>
        </w:rPr>
        <w:t>Rodiklis nepasiektas</w:t>
      </w:r>
      <w:r w:rsidRPr="00964EF8">
        <w:rPr>
          <w:color w:val="000000" w:themeColor="text1"/>
          <w:sz w:val="24"/>
          <w:szCs w:val="24"/>
          <w:lang w:val="lt-LT"/>
        </w:rPr>
        <w:t>.</w:t>
      </w:r>
    </w:p>
    <w:p w14:paraId="037D09F8" w14:textId="6EF4147B" w:rsidR="00954011" w:rsidRPr="00964EF8" w:rsidRDefault="00954011" w:rsidP="00A73E7E">
      <w:pPr>
        <w:tabs>
          <w:tab w:val="left" w:pos="993"/>
        </w:tabs>
        <w:suppressAutoHyphens/>
        <w:jc w:val="both"/>
        <w:textAlignment w:val="center"/>
        <w:rPr>
          <w:color w:val="000000" w:themeColor="text1"/>
          <w:sz w:val="24"/>
          <w:szCs w:val="24"/>
          <w:lang w:val="lt-LT"/>
        </w:rPr>
      </w:pPr>
    </w:p>
    <w:p w14:paraId="178C2374" w14:textId="3B6747E1" w:rsidR="00954011" w:rsidRDefault="00954011" w:rsidP="00954011">
      <w:pPr>
        <w:ind w:firstLine="851"/>
        <w:jc w:val="both"/>
        <w:rPr>
          <w:b/>
          <w:color w:val="000000" w:themeColor="text1"/>
          <w:sz w:val="24"/>
          <w:szCs w:val="24"/>
          <w:lang w:val="lt-LT"/>
        </w:rPr>
      </w:pPr>
      <w:r w:rsidRPr="00964EF8">
        <w:rPr>
          <w:b/>
          <w:color w:val="000000" w:themeColor="text1"/>
          <w:sz w:val="24"/>
          <w:szCs w:val="24"/>
          <w:lang w:val="lt-LT"/>
        </w:rPr>
        <w:t>2.3.</w:t>
      </w:r>
      <w:r w:rsidRPr="00964EF8">
        <w:rPr>
          <w:bCs/>
          <w:color w:val="000000" w:themeColor="text1"/>
          <w:sz w:val="24"/>
          <w:szCs w:val="24"/>
          <w:lang w:val="lt-LT"/>
        </w:rPr>
        <w:t xml:space="preserve"> </w:t>
      </w:r>
      <w:r w:rsidRPr="00964EF8">
        <w:rPr>
          <w:b/>
          <w:color w:val="000000" w:themeColor="text1"/>
          <w:sz w:val="24"/>
          <w:szCs w:val="24"/>
          <w:lang w:val="lt-LT"/>
        </w:rPr>
        <w:t>Naujai komplektuojamų priešmokyklinio ugdymo grupių, kuriose yra ne daugiau kaip 20 mokinių, dalis</w:t>
      </w:r>
    </w:p>
    <w:p w14:paraId="0182987A" w14:textId="77777777" w:rsidR="00111409" w:rsidRPr="00111409" w:rsidRDefault="00111409" w:rsidP="00954011">
      <w:pPr>
        <w:ind w:firstLine="851"/>
        <w:jc w:val="both"/>
        <w:rPr>
          <w:b/>
          <w:color w:val="000000" w:themeColor="text1"/>
          <w:sz w:val="16"/>
          <w:szCs w:val="16"/>
          <w:lang w:val="lt-LT"/>
        </w:rPr>
      </w:pPr>
    </w:p>
    <w:tbl>
      <w:tblPr>
        <w:tblW w:w="6173" w:type="dxa"/>
        <w:tblLook w:val="04A0" w:firstRow="1" w:lastRow="0" w:firstColumn="1" w:lastColumn="0" w:noHBand="0" w:noVBand="1"/>
      </w:tblPr>
      <w:tblGrid>
        <w:gridCol w:w="1898"/>
        <w:gridCol w:w="1425"/>
        <w:gridCol w:w="1425"/>
        <w:gridCol w:w="1425"/>
      </w:tblGrid>
      <w:tr w:rsidR="00964EF8" w:rsidRPr="00964EF8" w14:paraId="2ACBB7D3" w14:textId="77777777" w:rsidTr="0069316F">
        <w:trPr>
          <w:trHeight w:val="251"/>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C8160" w14:textId="77777777" w:rsidR="0069316F" w:rsidRPr="00964EF8" w:rsidRDefault="0069316F" w:rsidP="009A5876">
            <w:pPr>
              <w:jc w:val="center"/>
              <w:rPr>
                <w:color w:val="000000" w:themeColor="text1"/>
                <w:sz w:val="24"/>
                <w:szCs w:val="24"/>
                <w:lang w:val="lt-LT" w:eastAsia="lt-LT"/>
              </w:rPr>
            </w:pPr>
            <w:r w:rsidRPr="00964EF8">
              <w:rPr>
                <w:color w:val="000000" w:themeColor="text1"/>
                <w:sz w:val="24"/>
                <w:szCs w:val="24"/>
                <w:lang w:val="lt-LT" w:eastAsia="lt-LT"/>
              </w:rPr>
              <w:t> </w:t>
            </w:r>
          </w:p>
        </w:tc>
        <w:tc>
          <w:tcPr>
            <w:tcW w:w="1425" w:type="dxa"/>
            <w:tcBorders>
              <w:top w:val="single" w:sz="4" w:space="0" w:color="auto"/>
              <w:left w:val="single" w:sz="4" w:space="0" w:color="auto"/>
              <w:bottom w:val="single" w:sz="4" w:space="0" w:color="auto"/>
              <w:right w:val="single" w:sz="4" w:space="0" w:color="auto"/>
            </w:tcBorders>
          </w:tcPr>
          <w:p w14:paraId="4E0F203A" w14:textId="3E44643C" w:rsidR="0069316F" w:rsidRPr="00964EF8" w:rsidRDefault="0069316F" w:rsidP="009A5876">
            <w:pPr>
              <w:jc w:val="center"/>
              <w:rPr>
                <w:color w:val="000000" w:themeColor="text1"/>
                <w:sz w:val="24"/>
                <w:szCs w:val="24"/>
                <w:lang w:val="lt-LT" w:eastAsia="lt-LT"/>
              </w:rPr>
            </w:pPr>
            <w:r w:rsidRPr="00964EF8">
              <w:rPr>
                <w:color w:val="000000" w:themeColor="text1"/>
                <w:sz w:val="24"/>
                <w:szCs w:val="24"/>
                <w:lang w:val="lt-LT" w:eastAsia="lt-LT"/>
              </w:rPr>
              <w:t>2021</w:t>
            </w:r>
            <w:r w:rsidRPr="00964EF8">
              <w:rPr>
                <w:color w:val="000000" w:themeColor="text1"/>
                <w:sz w:val="24"/>
                <w:szCs w:val="24"/>
                <w:lang w:val="lt-LT"/>
              </w:rPr>
              <w:t>–</w:t>
            </w:r>
            <w:r w:rsidRPr="00964EF8">
              <w:rPr>
                <w:color w:val="000000" w:themeColor="text1"/>
                <w:sz w:val="24"/>
                <w:szCs w:val="24"/>
                <w:lang w:val="lt-LT" w:eastAsia="lt-LT"/>
              </w:rPr>
              <w:t>2022</w:t>
            </w:r>
          </w:p>
        </w:tc>
        <w:tc>
          <w:tcPr>
            <w:tcW w:w="1425" w:type="dxa"/>
            <w:tcBorders>
              <w:top w:val="single" w:sz="4" w:space="0" w:color="auto"/>
              <w:left w:val="single" w:sz="4" w:space="0" w:color="auto"/>
              <w:bottom w:val="single" w:sz="4" w:space="0" w:color="auto"/>
              <w:right w:val="single" w:sz="4" w:space="0" w:color="auto"/>
            </w:tcBorders>
          </w:tcPr>
          <w:p w14:paraId="35542C42" w14:textId="60C62723" w:rsidR="0069316F" w:rsidRPr="00964EF8" w:rsidRDefault="0069316F" w:rsidP="009A5876">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14:paraId="7F6BEBDB" w14:textId="7CC50615" w:rsidR="0069316F" w:rsidRPr="00964EF8" w:rsidRDefault="0069316F" w:rsidP="009A5876">
            <w:pPr>
              <w:jc w:val="center"/>
              <w:rPr>
                <w:color w:val="000000" w:themeColor="text1"/>
                <w:sz w:val="24"/>
                <w:szCs w:val="24"/>
                <w:lang w:val="lt-LT" w:eastAsia="lt-LT"/>
              </w:rPr>
            </w:pPr>
            <w:r w:rsidRPr="00964EF8">
              <w:rPr>
                <w:color w:val="000000" w:themeColor="text1"/>
                <w:sz w:val="24"/>
                <w:szCs w:val="24"/>
                <w:lang w:val="lt-LT" w:eastAsia="lt-LT"/>
              </w:rPr>
              <w:t>2023</w:t>
            </w:r>
            <w:r w:rsidRPr="00964EF8">
              <w:rPr>
                <w:color w:val="000000" w:themeColor="text1"/>
                <w:sz w:val="24"/>
                <w:szCs w:val="24"/>
                <w:lang w:val="lt-LT"/>
              </w:rPr>
              <w:t>–</w:t>
            </w:r>
            <w:r w:rsidRPr="00964EF8">
              <w:rPr>
                <w:color w:val="000000" w:themeColor="text1"/>
                <w:sz w:val="24"/>
                <w:szCs w:val="24"/>
                <w:lang w:val="lt-LT" w:eastAsia="lt-LT"/>
              </w:rPr>
              <w:t>2024</w:t>
            </w:r>
          </w:p>
        </w:tc>
      </w:tr>
      <w:tr w:rsidR="00964EF8" w:rsidRPr="00964EF8" w14:paraId="5F4C9AC5" w14:textId="77777777" w:rsidTr="0069316F">
        <w:trPr>
          <w:trHeight w:val="251"/>
        </w:trPr>
        <w:tc>
          <w:tcPr>
            <w:tcW w:w="1898" w:type="dxa"/>
            <w:tcBorders>
              <w:top w:val="nil"/>
              <w:left w:val="single" w:sz="4" w:space="0" w:color="auto"/>
              <w:bottom w:val="single" w:sz="4" w:space="0" w:color="auto"/>
              <w:right w:val="single" w:sz="4" w:space="0" w:color="auto"/>
            </w:tcBorders>
            <w:shd w:val="clear" w:color="auto" w:fill="auto"/>
            <w:noWrap/>
            <w:hideMark/>
          </w:tcPr>
          <w:p w14:paraId="6090A934" w14:textId="77777777" w:rsidR="0069316F" w:rsidRPr="00964EF8" w:rsidRDefault="0069316F" w:rsidP="009A5876">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425" w:type="dxa"/>
            <w:tcBorders>
              <w:top w:val="nil"/>
              <w:left w:val="nil"/>
              <w:bottom w:val="single" w:sz="8" w:space="0" w:color="auto"/>
              <w:right w:val="single" w:sz="4" w:space="0" w:color="auto"/>
            </w:tcBorders>
          </w:tcPr>
          <w:p w14:paraId="2A62B4D9" w14:textId="4C1E4500" w:rsidR="0069316F" w:rsidRPr="00964EF8" w:rsidRDefault="0069316F" w:rsidP="009A5876">
            <w:pPr>
              <w:jc w:val="center"/>
              <w:rPr>
                <w:color w:val="000000" w:themeColor="text1"/>
                <w:sz w:val="24"/>
                <w:szCs w:val="24"/>
                <w:lang w:val="lt-LT" w:eastAsia="lt-LT"/>
              </w:rPr>
            </w:pPr>
            <w:r w:rsidRPr="00964EF8">
              <w:rPr>
                <w:color w:val="000000" w:themeColor="text1"/>
                <w:sz w:val="24"/>
                <w:szCs w:val="24"/>
                <w:lang w:eastAsia="lt-LT"/>
              </w:rPr>
              <w:t>55,0</w:t>
            </w:r>
          </w:p>
        </w:tc>
        <w:tc>
          <w:tcPr>
            <w:tcW w:w="1425" w:type="dxa"/>
            <w:tcBorders>
              <w:top w:val="single" w:sz="4" w:space="0" w:color="auto"/>
              <w:left w:val="single" w:sz="4" w:space="0" w:color="auto"/>
              <w:bottom w:val="single" w:sz="4" w:space="0" w:color="auto"/>
              <w:right w:val="single" w:sz="4" w:space="0" w:color="auto"/>
            </w:tcBorders>
          </w:tcPr>
          <w:p w14:paraId="27C0BDE1" w14:textId="1D82C0EA" w:rsidR="0069316F" w:rsidRPr="00964EF8" w:rsidRDefault="0069316F" w:rsidP="009A5876">
            <w:pPr>
              <w:jc w:val="center"/>
              <w:rPr>
                <w:color w:val="000000" w:themeColor="text1"/>
                <w:sz w:val="24"/>
                <w:szCs w:val="24"/>
                <w:lang w:val="lt-LT" w:eastAsia="lt-LT"/>
              </w:rPr>
            </w:pPr>
            <w:r w:rsidRPr="00964EF8">
              <w:rPr>
                <w:color w:val="000000" w:themeColor="text1"/>
                <w:sz w:val="24"/>
                <w:szCs w:val="24"/>
                <w:lang w:eastAsia="lt-LT"/>
              </w:rPr>
              <w:t>70,0</w:t>
            </w:r>
          </w:p>
        </w:tc>
        <w:tc>
          <w:tcPr>
            <w:tcW w:w="1425" w:type="dxa"/>
            <w:tcBorders>
              <w:top w:val="nil"/>
              <w:left w:val="single" w:sz="4" w:space="0" w:color="auto"/>
              <w:bottom w:val="single" w:sz="8" w:space="0" w:color="auto"/>
              <w:right w:val="single" w:sz="8" w:space="0" w:color="auto"/>
            </w:tcBorders>
            <w:noWrap/>
          </w:tcPr>
          <w:p w14:paraId="28B81C17" w14:textId="3534F63A" w:rsidR="0069316F" w:rsidRPr="00964EF8" w:rsidRDefault="0069316F" w:rsidP="009A5876">
            <w:pPr>
              <w:jc w:val="center"/>
              <w:rPr>
                <w:color w:val="000000" w:themeColor="text1"/>
                <w:sz w:val="24"/>
                <w:szCs w:val="24"/>
                <w:lang w:val="lt-LT" w:eastAsia="lt-LT"/>
              </w:rPr>
            </w:pPr>
            <w:r w:rsidRPr="00964EF8">
              <w:rPr>
                <w:color w:val="000000" w:themeColor="text1"/>
                <w:sz w:val="24"/>
                <w:szCs w:val="24"/>
                <w:lang w:val="lt-LT" w:eastAsia="lt-LT"/>
              </w:rPr>
              <w:t>85,7</w:t>
            </w:r>
          </w:p>
        </w:tc>
      </w:tr>
      <w:tr w:rsidR="00964EF8" w:rsidRPr="00964EF8" w14:paraId="3987F80B" w14:textId="77777777" w:rsidTr="0069316F">
        <w:trPr>
          <w:trHeight w:val="251"/>
        </w:trPr>
        <w:tc>
          <w:tcPr>
            <w:tcW w:w="1898" w:type="dxa"/>
            <w:tcBorders>
              <w:top w:val="single" w:sz="4" w:space="0" w:color="auto"/>
              <w:left w:val="single" w:sz="4" w:space="0" w:color="auto"/>
              <w:bottom w:val="single" w:sz="4" w:space="0" w:color="auto"/>
              <w:right w:val="single" w:sz="4" w:space="0" w:color="000000"/>
            </w:tcBorders>
            <w:shd w:val="clear" w:color="auto" w:fill="auto"/>
            <w:noWrap/>
            <w:hideMark/>
          </w:tcPr>
          <w:p w14:paraId="18DA5335" w14:textId="77777777" w:rsidR="0069316F" w:rsidRPr="00964EF8" w:rsidRDefault="0069316F" w:rsidP="009A5876">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425" w:type="dxa"/>
            <w:tcBorders>
              <w:top w:val="nil"/>
              <w:left w:val="nil"/>
              <w:bottom w:val="single" w:sz="4" w:space="0" w:color="auto"/>
              <w:right w:val="single" w:sz="4" w:space="0" w:color="auto"/>
            </w:tcBorders>
          </w:tcPr>
          <w:p w14:paraId="649FE8EB" w14:textId="6C9B5117" w:rsidR="0069316F" w:rsidRPr="00964EF8" w:rsidRDefault="0069316F" w:rsidP="009A5876">
            <w:pPr>
              <w:jc w:val="center"/>
              <w:rPr>
                <w:color w:val="000000" w:themeColor="text1"/>
                <w:sz w:val="24"/>
                <w:szCs w:val="24"/>
                <w:lang w:val="lt-LT" w:eastAsia="lt-LT"/>
              </w:rPr>
            </w:pPr>
            <w:r w:rsidRPr="00964EF8">
              <w:rPr>
                <w:color w:val="000000" w:themeColor="text1"/>
                <w:sz w:val="24"/>
                <w:szCs w:val="24"/>
                <w:lang w:val="lt-LT" w:eastAsia="lt-LT"/>
              </w:rPr>
              <w:t>84,4</w:t>
            </w:r>
          </w:p>
        </w:tc>
        <w:tc>
          <w:tcPr>
            <w:tcW w:w="1425" w:type="dxa"/>
            <w:tcBorders>
              <w:top w:val="single" w:sz="4" w:space="0" w:color="auto"/>
              <w:left w:val="single" w:sz="4" w:space="0" w:color="auto"/>
              <w:bottom w:val="single" w:sz="4" w:space="0" w:color="auto"/>
              <w:right w:val="single" w:sz="4" w:space="0" w:color="auto"/>
            </w:tcBorders>
          </w:tcPr>
          <w:p w14:paraId="65B75BFB" w14:textId="3C2F97AA" w:rsidR="0069316F" w:rsidRPr="00964EF8" w:rsidRDefault="0069316F" w:rsidP="009A5876">
            <w:pPr>
              <w:jc w:val="center"/>
              <w:rPr>
                <w:color w:val="000000" w:themeColor="text1"/>
                <w:sz w:val="24"/>
                <w:szCs w:val="24"/>
                <w:lang w:val="lt-LT" w:eastAsia="lt-LT"/>
              </w:rPr>
            </w:pPr>
            <w:r w:rsidRPr="00964EF8">
              <w:rPr>
                <w:color w:val="000000" w:themeColor="text1"/>
                <w:sz w:val="24"/>
                <w:szCs w:val="24"/>
                <w:lang w:val="lt-LT" w:eastAsia="lt-LT"/>
              </w:rPr>
              <w:t>83,4</w:t>
            </w:r>
          </w:p>
        </w:tc>
        <w:tc>
          <w:tcPr>
            <w:tcW w:w="1425" w:type="dxa"/>
            <w:tcBorders>
              <w:top w:val="nil"/>
              <w:left w:val="nil"/>
              <w:bottom w:val="single" w:sz="4" w:space="0" w:color="auto"/>
              <w:right w:val="single" w:sz="4" w:space="0" w:color="auto"/>
            </w:tcBorders>
            <w:shd w:val="clear" w:color="auto" w:fill="auto"/>
            <w:noWrap/>
          </w:tcPr>
          <w:p w14:paraId="0AB6D15A" w14:textId="43C00328" w:rsidR="0069316F" w:rsidRPr="00964EF8" w:rsidRDefault="0069316F" w:rsidP="009A5876">
            <w:pPr>
              <w:jc w:val="center"/>
              <w:rPr>
                <w:color w:val="000000" w:themeColor="text1"/>
                <w:sz w:val="24"/>
                <w:szCs w:val="24"/>
                <w:lang w:val="lt-LT" w:eastAsia="lt-LT"/>
              </w:rPr>
            </w:pPr>
            <w:r w:rsidRPr="00964EF8">
              <w:rPr>
                <w:color w:val="000000" w:themeColor="text1"/>
                <w:sz w:val="24"/>
                <w:szCs w:val="24"/>
                <w:lang w:val="lt-LT" w:eastAsia="lt-LT"/>
              </w:rPr>
              <w:t>87,9</w:t>
            </w:r>
          </w:p>
        </w:tc>
      </w:tr>
    </w:tbl>
    <w:p w14:paraId="4D0E66D1" w14:textId="73FAEACA" w:rsidR="00AF6477" w:rsidRPr="00964EF8" w:rsidRDefault="00AF6477" w:rsidP="00954011">
      <w:pPr>
        <w:jc w:val="both"/>
        <w:rPr>
          <w:bCs/>
          <w:i/>
          <w:iCs/>
          <w:color w:val="000000" w:themeColor="text1"/>
          <w:lang w:val="lt-LT"/>
        </w:rPr>
      </w:pPr>
      <w:r w:rsidRPr="00964EF8">
        <w:rPr>
          <w:bCs/>
          <w:i/>
          <w:iCs/>
          <w:color w:val="000000" w:themeColor="text1"/>
          <w:lang w:val="lt-LT"/>
        </w:rPr>
        <w:t xml:space="preserve">Šaltinis: </w:t>
      </w:r>
      <w:r w:rsidR="009C0FAD" w:rsidRPr="00964EF8">
        <w:rPr>
          <w:bCs/>
          <w:i/>
          <w:iCs/>
          <w:color w:val="000000" w:themeColor="text1"/>
          <w:lang w:val="lt-LT"/>
        </w:rPr>
        <w:t>ŠVIS</w:t>
      </w:r>
      <w:r w:rsidRPr="00964EF8">
        <w:rPr>
          <w:bCs/>
          <w:i/>
          <w:iCs/>
          <w:color w:val="000000" w:themeColor="text1"/>
          <w:lang w:val="lt-LT"/>
        </w:rPr>
        <w:t>.</w:t>
      </w:r>
    </w:p>
    <w:p w14:paraId="41E6CCE7" w14:textId="77777777" w:rsidR="00AF6477" w:rsidRPr="00964EF8" w:rsidRDefault="00AF6477" w:rsidP="00954011">
      <w:pPr>
        <w:jc w:val="both"/>
        <w:rPr>
          <w:bCs/>
          <w:i/>
          <w:iCs/>
          <w:color w:val="000000" w:themeColor="text1"/>
          <w:sz w:val="16"/>
          <w:szCs w:val="16"/>
          <w:lang w:val="lt-LT"/>
        </w:rPr>
      </w:pPr>
    </w:p>
    <w:p w14:paraId="7FA0344A" w14:textId="6C7F2285" w:rsidR="00954011" w:rsidRPr="00964EF8" w:rsidRDefault="00EA1484" w:rsidP="009C0FAD">
      <w:pPr>
        <w:ind w:firstLine="851"/>
        <w:jc w:val="both"/>
        <w:rPr>
          <w:bCs/>
          <w:color w:val="000000" w:themeColor="text1"/>
          <w:sz w:val="24"/>
          <w:szCs w:val="24"/>
          <w:lang w:val="lt-LT"/>
        </w:rPr>
      </w:pPr>
      <w:r w:rsidRPr="00964EF8">
        <w:rPr>
          <w:bCs/>
          <w:color w:val="000000" w:themeColor="text1"/>
          <w:sz w:val="24"/>
          <w:szCs w:val="24"/>
          <w:lang w:val="lt-LT"/>
        </w:rPr>
        <w:t xml:space="preserve">Rajono savivaldybėje siekiama sudaryti galimybę mokiniams gauti kokybišką priešmokyklinį ugdymą. Rugsėjo 1 d. duomenimis naujai komplektuojamose priešmokyklinio ugdymo grupėse iki 20 vaikų  </w:t>
      </w:r>
      <w:r w:rsidR="00E209CD" w:rsidRPr="00964EF8">
        <w:rPr>
          <w:bCs/>
          <w:color w:val="000000" w:themeColor="text1"/>
          <w:sz w:val="24"/>
          <w:szCs w:val="24"/>
          <w:lang w:val="lt-LT"/>
        </w:rPr>
        <w:t>2023 m. buvo 18 iš 21 (85,7 proc.); 2022 m. 1</w:t>
      </w:r>
      <w:r w:rsidR="0069316F" w:rsidRPr="00964EF8">
        <w:rPr>
          <w:bCs/>
          <w:color w:val="000000" w:themeColor="text1"/>
          <w:sz w:val="24"/>
          <w:szCs w:val="24"/>
          <w:lang w:val="lt-LT"/>
        </w:rPr>
        <w:t>4</w:t>
      </w:r>
      <w:r w:rsidR="00E209CD" w:rsidRPr="00964EF8">
        <w:rPr>
          <w:bCs/>
          <w:color w:val="000000" w:themeColor="text1"/>
          <w:sz w:val="24"/>
          <w:szCs w:val="24"/>
          <w:lang w:val="lt-LT"/>
        </w:rPr>
        <w:t xml:space="preserve"> grupių iš 2</w:t>
      </w:r>
      <w:r w:rsidR="0069316F" w:rsidRPr="00964EF8">
        <w:rPr>
          <w:bCs/>
          <w:color w:val="000000" w:themeColor="text1"/>
          <w:sz w:val="24"/>
          <w:szCs w:val="24"/>
          <w:lang w:val="lt-LT"/>
        </w:rPr>
        <w:t>0</w:t>
      </w:r>
      <w:r w:rsidR="00E209CD" w:rsidRPr="00964EF8">
        <w:rPr>
          <w:bCs/>
          <w:color w:val="000000" w:themeColor="text1"/>
          <w:sz w:val="24"/>
          <w:szCs w:val="24"/>
          <w:lang w:val="lt-LT"/>
        </w:rPr>
        <w:t xml:space="preserve">, (70 proc.); </w:t>
      </w:r>
      <w:r w:rsidRPr="00964EF8">
        <w:rPr>
          <w:bCs/>
          <w:color w:val="000000" w:themeColor="text1"/>
          <w:sz w:val="24"/>
          <w:szCs w:val="24"/>
          <w:lang w:val="lt-LT"/>
        </w:rPr>
        <w:t>2021 m. 1</w:t>
      </w:r>
      <w:r w:rsidR="0069316F" w:rsidRPr="00964EF8">
        <w:rPr>
          <w:bCs/>
          <w:color w:val="000000" w:themeColor="text1"/>
          <w:sz w:val="24"/>
          <w:szCs w:val="24"/>
          <w:lang w:val="lt-LT"/>
        </w:rPr>
        <w:t>1</w:t>
      </w:r>
      <w:r w:rsidRPr="00964EF8">
        <w:rPr>
          <w:bCs/>
          <w:color w:val="000000" w:themeColor="text1"/>
          <w:sz w:val="24"/>
          <w:szCs w:val="24"/>
          <w:lang w:val="lt-LT"/>
        </w:rPr>
        <w:t xml:space="preserve"> grupių iš 2</w:t>
      </w:r>
      <w:r w:rsidR="0069316F" w:rsidRPr="00964EF8">
        <w:rPr>
          <w:bCs/>
          <w:color w:val="000000" w:themeColor="text1"/>
          <w:sz w:val="24"/>
          <w:szCs w:val="24"/>
          <w:lang w:val="lt-LT"/>
        </w:rPr>
        <w:t>0</w:t>
      </w:r>
      <w:r w:rsidRPr="00964EF8">
        <w:rPr>
          <w:bCs/>
          <w:color w:val="000000" w:themeColor="text1"/>
          <w:sz w:val="24"/>
          <w:szCs w:val="24"/>
          <w:lang w:val="lt-LT"/>
        </w:rPr>
        <w:t xml:space="preserve"> (55 proc.). Lyginant 202</w:t>
      </w:r>
      <w:r w:rsidR="0069316F" w:rsidRPr="00964EF8">
        <w:rPr>
          <w:bCs/>
          <w:color w:val="000000" w:themeColor="text1"/>
          <w:sz w:val="24"/>
          <w:szCs w:val="24"/>
          <w:lang w:val="lt-LT"/>
        </w:rPr>
        <w:t>2</w:t>
      </w:r>
      <w:r w:rsidRPr="00964EF8">
        <w:rPr>
          <w:bCs/>
          <w:color w:val="000000" w:themeColor="text1"/>
          <w:sz w:val="24"/>
          <w:szCs w:val="24"/>
          <w:lang w:val="lt-LT"/>
        </w:rPr>
        <w:t xml:space="preserve"> m. ir 202</w:t>
      </w:r>
      <w:r w:rsidR="0069316F" w:rsidRPr="00964EF8">
        <w:rPr>
          <w:bCs/>
          <w:color w:val="000000" w:themeColor="text1"/>
          <w:sz w:val="24"/>
          <w:szCs w:val="24"/>
          <w:lang w:val="lt-LT"/>
        </w:rPr>
        <w:t>3</w:t>
      </w:r>
      <w:r w:rsidRPr="00964EF8">
        <w:rPr>
          <w:bCs/>
          <w:color w:val="000000" w:themeColor="text1"/>
          <w:sz w:val="24"/>
          <w:szCs w:val="24"/>
          <w:lang w:val="lt-LT"/>
        </w:rPr>
        <w:t xml:space="preserve"> m. pasisekė padidinti priešmokyklinio ugdymo grupių, kuriose yra ne daugiau kaip 20 mokinių dalį 1</w:t>
      </w:r>
      <w:r w:rsidR="006E1F6F" w:rsidRPr="00964EF8">
        <w:rPr>
          <w:bCs/>
          <w:color w:val="000000" w:themeColor="text1"/>
          <w:sz w:val="24"/>
          <w:szCs w:val="24"/>
          <w:lang w:val="lt-LT"/>
        </w:rPr>
        <w:t>5</w:t>
      </w:r>
      <w:r w:rsidRPr="00964EF8">
        <w:rPr>
          <w:bCs/>
          <w:color w:val="000000" w:themeColor="text1"/>
          <w:sz w:val="24"/>
          <w:szCs w:val="24"/>
          <w:lang w:val="lt-LT"/>
        </w:rPr>
        <w:t>,</w:t>
      </w:r>
      <w:r w:rsidR="006E1F6F" w:rsidRPr="00964EF8">
        <w:rPr>
          <w:bCs/>
          <w:color w:val="000000" w:themeColor="text1"/>
          <w:sz w:val="24"/>
          <w:szCs w:val="24"/>
          <w:lang w:val="lt-LT"/>
        </w:rPr>
        <w:t>7</w:t>
      </w:r>
      <w:r w:rsidRPr="00964EF8">
        <w:rPr>
          <w:bCs/>
          <w:color w:val="000000" w:themeColor="text1"/>
          <w:sz w:val="24"/>
          <w:szCs w:val="24"/>
          <w:lang w:val="lt-LT"/>
        </w:rPr>
        <w:t xml:space="preserve"> procen</w:t>
      </w:r>
      <w:r w:rsidR="00CF5F70" w:rsidRPr="00964EF8">
        <w:rPr>
          <w:bCs/>
          <w:color w:val="000000" w:themeColor="text1"/>
          <w:sz w:val="24"/>
          <w:szCs w:val="24"/>
          <w:lang w:val="lt-LT"/>
        </w:rPr>
        <w:t>to,</w:t>
      </w:r>
      <w:r w:rsidRPr="00964EF8">
        <w:rPr>
          <w:bCs/>
          <w:color w:val="000000" w:themeColor="text1"/>
          <w:sz w:val="24"/>
          <w:szCs w:val="24"/>
          <w:lang w:val="lt-LT"/>
        </w:rPr>
        <w:t xml:space="preserve"> tačiau nuo šalies rodiklio dar atsiliekame.</w:t>
      </w:r>
    </w:p>
    <w:p w14:paraId="7DECBF69" w14:textId="77777777" w:rsidR="00954011" w:rsidRPr="00964EF8" w:rsidRDefault="00954011" w:rsidP="00954011">
      <w:pPr>
        <w:jc w:val="both"/>
        <w:rPr>
          <w:bCs/>
          <w:color w:val="000000" w:themeColor="text1"/>
          <w:sz w:val="24"/>
          <w:szCs w:val="24"/>
          <w:lang w:val="lt-LT"/>
        </w:rPr>
      </w:pPr>
    </w:p>
    <w:p w14:paraId="7638CF16" w14:textId="5C2CD89A" w:rsidR="00954011" w:rsidRDefault="00954011" w:rsidP="00954011">
      <w:pPr>
        <w:ind w:firstLine="851"/>
        <w:jc w:val="both"/>
        <w:rPr>
          <w:b/>
          <w:color w:val="000000" w:themeColor="text1"/>
          <w:sz w:val="24"/>
          <w:szCs w:val="24"/>
          <w:lang w:val="lt-LT"/>
        </w:rPr>
      </w:pPr>
      <w:r w:rsidRPr="00964EF8">
        <w:rPr>
          <w:b/>
          <w:color w:val="000000" w:themeColor="text1"/>
          <w:sz w:val="24"/>
          <w:szCs w:val="24"/>
          <w:lang w:val="lt-LT"/>
        </w:rPr>
        <w:t>2.4. Naujai komplektuojamų bendrojo ugdymo mokyklų bendrosios paskirties 1 klasių komplektų, kuriuose yra ne daugiau kaip 24 mokiniai, dalis</w:t>
      </w:r>
    </w:p>
    <w:p w14:paraId="52E45FA6" w14:textId="77777777" w:rsidR="00111409" w:rsidRPr="00111409" w:rsidRDefault="00111409" w:rsidP="00954011">
      <w:pPr>
        <w:ind w:firstLine="851"/>
        <w:jc w:val="both"/>
        <w:rPr>
          <w:b/>
          <w:color w:val="000000" w:themeColor="text1"/>
          <w:sz w:val="16"/>
          <w:szCs w:val="16"/>
          <w:lang w:val="lt-LT"/>
        </w:rPr>
      </w:pPr>
    </w:p>
    <w:tbl>
      <w:tblPr>
        <w:tblW w:w="6301" w:type="dxa"/>
        <w:shd w:val="clear" w:color="auto" w:fill="FFFFFF" w:themeFill="background1"/>
        <w:tblLook w:val="04A0" w:firstRow="1" w:lastRow="0" w:firstColumn="1" w:lastColumn="0" w:noHBand="0" w:noVBand="1"/>
      </w:tblPr>
      <w:tblGrid>
        <w:gridCol w:w="1860"/>
        <w:gridCol w:w="1417"/>
        <w:gridCol w:w="1512"/>
        <w:gridCol w:w="1512"/>
      </w:tblGrid>
      <w:tr w:rsidR="00964EF8" w:rsidRPr="00964EF8" w14:paraId="722D3F92" w14:textId="34CCCE0E" w:rsidTr="0069316F">
        <w:trPr>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5444F8" w14:textId="77777777" w:rsidR="0069316F" w:rsidRPr="00964EF8" w:rsidRDefault="0069316F" w:rsidP="00DC7BC2">
            <w:pPr>
              <w:jc w:val="center"/>
              <w:rPr>
                <w:color w:val="000000" w:themeColor="text1"/>
                <w:sz w:val="24"/>
                <w:szCs w:val="24"/>
                <w:lang w:val="lt-LT" w:eastAsia="lt-LT"/>
              </w:rPr>
            </w:pPr>
            <w:r w:rsidRPr="00964EF8">
              <w:rPr>
                <w:color w:val="000000" w:themeColor="text1"/>
                <w:sz w:val="24"/>
                <w:szCs w:val="24"/>
                <w:lang w:val="lt-LT" w:eastAsia="lt-LT"/>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32E5A99C" w14:textId="641AAFD9" w:rsidR="0069316F" w:rsidRPr="00964EF8" w:rsidRDefault="0069316F" w:rsidP="00DC7BC2">
            <w:pPr>
              <w:jc w:val="center"/>
              <w:rPr>
                <w:color w:val="000000" w:themeColor="text1"/>
                <w:sz w:val="24"/>
                <w:szCs w:val="24"/>
                <w:lang w:val="lt-LT" w:eastAsia="lt-LT"/>
              </w:rPr>
            </w:pPr>
            <w:r w:rsidRPr="00964EF8">
              <w:rPr>
                <w:color w:val="000000" w:themeColor="text1"/>
                <w:sz w:val="24"/>
                <w:szCs w:val="24"/>
                <w:lang w:val="lt-LT" w:eastAsia="lt-LT"/>
              </w:rPr>
              <w:t>2021</w:t>
            </w:r>
            <w:r w:rsidRPr="00964EF8">
              <w:rPr>
                <w:color w:val="000000" w:themeColor="text1"/>
                <w:sz w:val="24"/>
                <w:szCs w:val="24"/>
                <w:lang w:val="lt-LT"/>
              </w:rPr>
              <w:t>–</w:t>
            </w:r>
            <w:r w:rsidRPr="00964EF8">
              <w:rPr>
                <w:color w:val="000000" w:themeColor="text1"/>
                <w:sz w:val="24"/>
                <w:szCs w:val="24"/>
                <w:lang w:val="lt-LT" w:eastAsia="lt-LT"/>
              </w:rPr>
              <w:t>2022</w:t>
            </w:r>
          </w:p>
        </w:tc>
        <w:tc>
          <w:tcPr>
            <w:tcW w:w="1512" w:type="dxa"/>
            <w:tcBorders>
              <w:top w:val="single" w:sz="4" w:space="0" w:color="auto"/>
              <w:left w:val="nil"/>
              <w:bottom w:val="single" w:sz="4" w:space="0" w:color="auto"/>
              <w:right w:val="single" w:sz="4" w:space="0" w:color="auto"/>
            </w:tcBorders>
            <w:shd w:val="clear" w:color="auto" w:fill="FFFFFF" w:themeFill="background1"/>
            <w:noWrap/>
            <w:hideMark/>
          </w:tcPr>
          <w:p w14:paraId="2FA89A1E" w14:textId="15853099" w:rsidR="0069316F" w:rsidRPr="00964EF8" w:rsidRDefault="0069316F" w:rsidP="00DC7BC2">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c>
          <w:tcPr>
            <w:tcW w:w="1512" w:type="dxa"/>
            <w:tcBorders>
              <w:top w:val="single" w:sz="4" w:space="0" w:color="auto"/>
              <w:left w:val="nil"/>
              <w:bottom w:val="single" w:sz="4" w:space="0" w:color="auto"/>
              <w:right w:val="single" w:sz="4" w:space="0" w:color="auto"/>
            </w:tcBorders>
            <w:shd w:val="clear" w:color="auto" w:fill="FFFFFF" w:themeFill="background1"/>
          </w:tcPr>
          <w:p w14:paraId="3009CB06" w14:textId="043A19C7" w:rsidR="0069316F" w:rsidRPr="00964EF8" w:rsidRDefault="0069316F" w:rsidP="00DC7BC2">
            <w:pPr>
              <w:jc w:val="center"/>
              <w:rPr>
                <w:color w:val="000000" w:themeColor="text1"/>
                <w:sz w:val="24"/>
                <w:szCs w:val="24"/>
                <w:lang w:val="lt-LT" w:eastAsia="lt-LT"/>
              </w:rPr>
            </w:pPr>
            <w:r w:rsidRPr="00964EF8">
              <w:rPr>
                <w:color w:val="000000" w:themeColor="text1"/>
                <w:sz w:val="24"/>
                <w:szCs w:val="24"/>
                <w:lang w:val="lt-LT" w:eastAsia="lt-LT"/>
              </w:rPr>
              <w:t>2023</w:t>
            </w:r>
            <w:r w:rsidRPr="00964EF8">
              <w:rPr>
                <w:color w:val="000000" w:themeColor="text1"/>
                <w:sz w:val="24"/>
                <w:szCs w:val="24"/>
                <w:lang w:val="lt-LT"/>
              </w:rPr>
              <w:t>–</w:t>
            </w:r>
            <w:r w:rsidRPr="00964EF8">
              <w:rPr>
                <w:color w:val="000000" w:themeColor="text1"/>
                <w:sz w:val="24"/>
                <w:szCs w:val="24"/>
                <w:lang w:val="lt-LT" w:eastAsia="lt-LT"/>
              </w:rPr>
              <w:t>2024</w:t>
            </w:r>
          </w:p>
        </w:tc>
      </w:tr>
      <w:tr w:rsidR="00964EF8" w:rsidRPr="00964EF8" w14:paraId="32D1DCB1" w14:textId="77777777" w:rsidTr="0069316F">
        <w:trPr>
          <w:trHeight w:val="255"/>
        </w:trPr>
        <w:tc>
          <w:tcPr>
            <w:tcW w:w="1860" w:type="dxa"/>
            <w:tcBorders>
              <w:top w:val="nil"/>
              <w:left w:val="single" w:sz="4" w:space="0" w:color="auto"/>
              <w:bottom w:val="single" w:sz="4" w:space="0" w:color="auto"/>
              <w:right w:val="single" w:sz="4" w:space="0" w:color="auto"/>
            </w:tcBorders>
            <w:shd w:val="clear" w:color="auto" w:fill="FFFFFF" w:themeFill="background1"/>
            <w:noWrap/>
            <w:hideMark/>
          </w:tcPr>
          <w:p w14:paraId="11E8923F" w14:textId="77777777" w:rsidR="0069316F" w:rsidRPr="00964EF8" w:rsidRDefault="0069316F" w:rsidP="00DC7BC2">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417" w:type="dxa"/>
            <w:tcBorders>
              <w:top w:val="nil"/>
              <w:left w:val="nil"/>
              <w:bottom w:val="single" w:sz="4" w:space="0" w:color="auto"/>
              <w:right w:val="single" w:sz="4" w:space="0" w:color="auto"/>
            </w:tcBorders>
            <w:shd w:val="clear" w:color="auto" w:fill="FFFFFF" w:themeFill="background1"/>
            <w:noWrap/>
            <w:hideMark/>
          </w:tcPr>
          <w:p w14:paraId="6B950675" w14:textId="4B02191B" w:rsidR="0069316F" w:rsidRPr="00964EF8" w:rsidRDefault="0069316F" w:rsidP="00DC7BC2">
            <w:pPr>
              <w:jc w:val="center"/>
              <w:rPr>
                <w:color w:val="000000" w:themeColor="text1"/>
                <w:sz w:val="24"/>
                <w:szCs w:val="24"/>
                <w:lang w:val="lt-LT" w:eastAsia="lt-LT"/>
              </w:rPr>
            </w:pPr>
            <w:r w:rsidRPr="00964EF8">
              <w:rPr>
                <w:color w:val="000000" w:themeColor="text1"/>
                <w:sz w:val="24"/>
                <w:szCs w:val="24"/>
                <w:lang w:val="lt-LT" w:eastAsia="lt-LT"/>
              </w:rPr>
              <w:t>100,0</w:t>
            </w:r>
          </w:p>
        </w:tc>
        <w:tc>
          <w:tcPr>
            <w:tcW w:w="1512" w:type="dxa"/>
            <w:tcBorders>
              <w:top w:val="nil"/>
              <w:left w:val="nil"/>
              <w:bottom w:val="single" w:sz="4" w:space="0" w:color="auto"/>
              <w:right w:val="single" w:sz="4" w:space="0" w:color="auto"/>
            </w:tcBorders>
            <w:shd w:val="clear" w:color="auto" w:fill="FFFFFF" w:themeFill="background1"/>
            <w:noWrap/>
            <w:hideMark/>
          </w:tcPr>
          <w:p w14:paraId="4F25A193" w14:textId="00795D6F" w:rsidR="0069316F" w:rsidRPr="00964EF8" w:rsidRDefault="0069316F" w:rsidP="00DC7BC2">
            <w:pPr>
              <w:jc w:val="center"/>
              <w:rPr>
                <w:color w:val="000000" w:themeColor="text1"/>
                <w:sz w:val="24"/>
                <w:szCs w:val="24"/>
                <w:lang w:val="lt-LT" w:eastAsia="lt-LT"/>
              </w:rPr>
            </w:pPr>
            <w:r w:rsidRPr="00964EF8">
              <w:rPr>
                <w:color w:val="000000" w:themeColor="text1"/>
                <w:sz w:val="24"/>
                <w:szCs w:val="24"/>
                <w:lang w:val="lt-LT" w:eastAsia="lt-LT"/>
              </w:rPr>
              <w:t>100,0</w:t>
            </w:r>
          </w:p>
        </w:tc>
        <w:tc>
          <w:tcPr>
            <w:tcW w:w="1512" w:type="dxa"/>
            <w:tcBorders>
              <w:top w:val="single" w:sz="4" w:space="0" w:color="auto"/>
              <w:bottom w:val="single" w:sz="4" w:space="0" w:color="auto"/>
              <w:right w:val="single" w:sz="4" w:space="0" w:color="auto"/>
            </w:tcBorders>
            <w:shd w:val="clear" w:color="auto" w:fill="FFFFFF" w:themeFill="background1"/>
          </w:tcPr>
          <w:p w14:paraId="6060DCE5" w14:textId="60949DC0" w:rsidR="0069316F" w:rsidRPr="00964EF8" w:rsidRDefault="0069316F" w:rsidP="0069316F">
            <w:pPr>
              <w:jc w:val="center"/>
              <w:rPr>
                <w:color w:val="000000" w:themeColor="text1"/>
                <w:sz w:val="24"/>
                <w:szCs w:val="24"/>
                <w:lang w:val="lt-LT" w:eastAsia="lt-LT"/>
              </w:rPr>
            </w:pPr>
            <w:r w:rsidRPr="00964EF8">
              <w:rPr>
                <w:color w:val="000000" w:themeColor="text1"/>
                <w:sz w:val="24"/>
                <w:szCs w:val="24"/>
                <w:lang w:val="lt-LT" w:eastAsia="lt-LT"/>
              </w:rPr>
              <w:t>100,0</w:t>
            </w:r>
          </w:p>
        </w:tc>
      </w:tr>
      <w:tr w:rsidR="00964EF8" w:rsidRPr="00964EF8" w14:paraId="6B92EE30" w14:textId="77777777" w:rsidTr="0069316F">
        <w:trPr>
          <w:trHeight w:val="255"/>
        </w:trPr>
        <w:tc>
          <w:tcPr>
            <w:tcW w:w="1860" w:type="dxa"/>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380C45D9" w14:textId="77777777" w:rsidR="0069316F" w:rsidRPr="00964EF8" w:rsidRDefault="0069316F" w:rsidP="00DC7BC2">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417" w:type="dxa"/>
            <w:tcBorders>
              <w:top w:val="nil"/>
              <w:left w:val="nil"/>
              <w:bottom w:val="single" w:sz="4" w:space="0" w:color="auto"/>
              <w:right w:val="single" w:sz="4" w:space="0" w:color="auto"/>
            </w:tcBorders>
            <w:shd w:val="clear" w:color="auto" w:fill="FFFFFF" w:themeFill="background1"/>
            <w:noWrap/>
            <w:hideMark/>
          </w:tcPr>
          <w:p w14:paraId="3F742A53" w14:textId="2A89F9FA" w:rsidR="0069316F" w:rsidRPr="00964EF8" w:rsidRDefault="0069316F" w:rsidP="00DC7BC2">
            <w:pPr>
              <w:jc w:val="center"/>
              <w:rPr>
                <w:color w:val="000000" w:themeColor="text1"/>
                <w:sz w:val="24"/>
                <w:szCs w:val="24"/>
                <w:lang w:val="lt-LT" w:eastAsia="lt-LT"/>
              </w:rPr>
            </w:pPr>
            <w:r w:rsidRPr="00964EF8">
              <w:rPr>
                <w:color w:val="000000" w:themeColor="text1"/>
                <w:sz w:val="24"/>
                <w:szCs w:val="24"/>
                <w:lang w:val="lt-LT" w:eastAsia="lt-LT"/>
              </w:rPr>
              <w:t>89,4</w:t>
            </w:r>
          </w:p>
        </w:tc>
        <w:tc>
          <w:tcPr>
            <w:tcW w:w="1512" w:type="dxa"/>
            <w:tcBorders>
              <w:top w:val="nil"/>
              <w:left w:val="nil"/>
              <w:bottom w:val="single" w:sz="4" w:space="0" w:color="auto"/>
              <w:right w:val="single" w:sz="4" w:space="0" w:color="auto"/>
            </w:tcBorders>
            <w:shd w:val="clear" w:color="auto" w:fill="FFFFFF" w:themeFill="background1"/>
            <w:noWrap/>
            <w:hideMark/>
          </w:tcPr>
          <w:p w14:paraId="66888745" w14:textId="0A47B09C" w:rsidR="0069316F" w:rsidRPr="00964EF8" w:rsidRDefault="0069316F" w:rsidP="00DC7BC2">
            <w:pPr>
              <w:jc w:val="center"/>
              <w:rPr>
                <w:color w:val="000000" w:themeColor="text1"/>
                <w:sz w:val="24"/>
                <w:szCs w:val="24"/>
                <w:lang w:val="lt-LT" w:eastAsia="lt-LT"/>
              </w:rPr>
            </w:pPr>
            <w:r w:rsidRPr="00964EF8">
              <w:rPr>
                <w:color w:val="000000" w:themeColor="text1"/>
                <w:sz w:val="24"/>
                <w:szCs w:val="24"/>
                <w:lang w:val="lt-LT" w:eastAsia="lt-LT"/>
              </w:rPr>
              <w:t>89,3</w:t>
            </w:r>
          </w:p>
        </w:tc>
        <w:tc>
          <w:tcPr>
            <w:tcW w:w="1512" w:type="dxa"/>
            <w:tcBorders>
              <w:top w:val="single" w:sz="4" w:space="0" w:color="auto"/>
              <w:bottom w:val="single" w:sz="4" w:space="0" w:color="auto"/>
              <w:right w:val="single" w:sz="4" w:space="0" w:color="auto"/>
            </w:tcBorders>
            <w:shd w:val="clear" w:color="auto" w:fill="FFFFFF" w:themeFill="background1"/>
          </w:tcPr>
          <w:p w14:paraId="4DE05885" w14:textId="3A5B07E1" w:rsidR="0069316F" w:rsidRPr="00964EF8" w:rsidRDefault="0069316F" w:rsidP="0069316F">
            <w:pPr>
              <w:jc w:val="center"/>
              <w:rPr>
                <w:color w:val="000000" w:themeColor="text1"/>
                <w:sz w:val="24"/>
                <w:szCs w:val="24"/>
                <w:lang w:val="lt-LT" w:eastAsia="lt-LT"/>
              </w:rPr>
            </w:pPr>
            <w:r w:rsidRPr="00964EF8">
              <w:rPr>
                <w:color w:val="000000" w:themeColor="text1"/>
                <w:sz w:val="24"/>
                <w:szCs w:val="24"/>
                <w:lang w:val="lt-LT" w:eastAsia="lt-LT"/>
              </w:rPr>
              <w:t>91,0</w:t>
            </w:r>
          </w:p>
        </w:tc>
      </w:tr>
    </w:tbl>
    <w:p w14:paraId="50A433D8" w14:textId="77777777" w:rsidR="00C50807" w:rsidRPr="00964EF8" w:rsidRDefault="00AF6477" w:rsidP="00C50807">
      <w:pPr>
        <w:jc w:val="both"/>
        <w:rPr>
          <w:bCs/>
          <w:i/>
          <w:iCs/>
          <w:color w:val="000000" w:themeColor="text1"/>
          <w:lang w:val="lt-LT"/>
        </w:rPr>
      </w:pPr>
      <w:r w:rsidRPr="00964EF8">
        <w:rPr>
          <w:bCs/>
          <w:color w:val="000000" w:themeColor="text1"/>
          <w:sz w:val="24"/>
          <w:szCs w:val="24"/>
          <w:lang w:val="lt-LT"/>
        </w:rPr>
        <w:t xml:space="preserve"> </w:t>
      </w:r>
      <w:r w:rsidR="00C50807" w:rsidRPr="00964EF8">
        <w:rPr>
          <w:bCs/>
          <w:i/>
          <w:iCs/>
          <w:color w:val="000000" w:themeColor="text1"/>
          <w:lang w:val="lt-LT"/>
        </w:rPr>
        <w:t>Šaltinis: ŠVIS.</w:t>
      </w:r>
    </w:p>
    <w:p w14:paraId="51C43AAE" w14:textId="77777777" w:rsidR="00AF6477" w:rsidRPr="00964EF8" w:rsidRDefault="00AF6477" w:rsidP="00DC7BC2">
      <w:pPr>
        <w:jc w:val="both"/>
        <w:rPr>
          <w:bCs/>
          <w:i/>
          <w:iCs/>
          <w:color w:val="000000" w:themeColor="text1"/>
          <w:sz w:val="16"/>
          <w:szCs w:val="16"/>
          <w:lang w:val="lt-LT"/>
        </w:rPr>
      </w:pPr>
    </w:p>
    <w:p w14:paraId="4D562979" w14:textId="579D5087" w:rsidR="00DC7BC2" w:rsidRPr="00964EF8" w:rsidRDefault="00AF6477" w:rsidP="00C50807">
      <w:pPr>
        <w:ind w:firstLine="851"/>
        <w:jc w:val="both"/>
        <w:rPr>
          <w:bCs/>
          <w:color w:val="000000" w:themeColor="text1"/>
          <w:sz w:val="24"/>
          <w:szCs w:val="24"/>
          <w:lang w:val="lt-LT"/>
        </w:rPr>
      </w:pPr>
      <w:r w:rsidRPr="00964EF8">
        <w:rPr>
          <w:bCs/>
          <w:color w:val="000000" w:themeColor="text1"/>
          <w:sz w:val="24"/>
          <w:szCs w:val="24"/>
          <w:lang w:val="lt-LT"/>
        </w:rPr>
        <w:t>Rajono savivaldybėje kasmet nustatomas klasių komplektų skaičius bendrojo ugdymo mokyklose. 2021</w:t>
      </w:r>
      <w:r w:rsidR="0069316F" w:rsidRPr="00964EF8">
        <w:rPr>
          <w:bCs/>
          <w:color w:val="000000" w:themeColor="text1"/>
          <w:sz w:val="24"/>
          <w:szCs w:val="24"/>
          <w:lang w:val="lt-LT"/>
        </w:rPr>
        <w:t xml:space="preserve">–2023 m. </w:t>
      </w:r>
      <w:r w:rsidRPr="00964EF8">
        <w:rPr>
          <w:bCs/>
          <w:color w:val="000000" w:themeColor="text1"/>
          <w:sz w:val="24"/>
          <w:szCs w:val="24"/>
          <w:lang w:val="lt-LT"/>
        </w:rPr>
        <w:t xml:space="preserve">visuose </w:t>
      </w:r>
      <w:r w:rsidR="0069316F" w:rsidRPr="00964EF8">
        <w:rPr>
          <w:bCs/>
          <w:color w:val="000000" w:themeColor="text1"/>
          <w:sz w:val="24"/>
          <w:szCs w:val="24"/>
          <w:lang w:val="lt-LT"/>
        </w:rPr>
        <w:t>1 klasių komplektuose</w:t>
      </w:r>
      <w:r w:rsidRPr="00964EF8">
        <w:rPr>
          <w:bCs/>
          <w:color w:val="000000" w:themeColor="text1"/>
          <w:sz w:val="24"/>
          <w:szCs w:val="24"/>
          <w:lang w:val="lt-LT"/>
        </w:rPr>
        <w:t xml:space="preserve"> buvo ne daugiau nei 24 mokiniai. Šio rodiklio reikšmė </w:t>
      </w:r>
      <w:r w:rsidR="0069316F" w:rsidRPr="00964EF8">
        <w:rPr>
          <w:bCs/>
          <w:color w:val="000000" w:themeColor="text1"/>
          <w:sz w:val="24"/>
          <w:szCs w:val="24"/>
          <w:lang w:val="lt-LT"/>
        </w:rPr>
        <w:t>savivaldybėje yra</w:t>
      </w:r>
      <w:r w:rsidRPr="00964EF8">
        <w:rPr>
          <w:bCs/>
          <w:color w:val="000000" w:themeColor="text1"/>
          <w:sz w:val="24"/>
          <w:szCs w:val="24"/>
          <w:lang w:val="lt-LT"/>
        </w:rPr>
        <w:t xml:space="preserve"> 100 proc. ir </w:t>
      </w:r>
      <w:r w:rsidR="0069316F" w:rsidRPr="00964EF8">
        <w:rPr>
          <w:bCs/>
          <w:color w:val="000000" w:themeColor="text1"/>
          <w:sz w:val="24"/>
          <w:szCs w:val="24"/>
          <w:lang w:val="lt-LT"/>
        </w:rPr>
        <w:t>viršija</w:t>
      </w:r>
      <w:r w:rsidRPr="00964EF8">
        <w:rPr>
          <w:bCs/>
          <w:color w:val="000000" w:themeColor="text1"/>
          <w:sz w:val="24"/>
          <w:szCs w:val="24"/>
          <w:lang w:val="lt-LT"/>
        </w:rPr>
        <w:t xml:space="preserve"> šalies rodiklį</w:t>
      </w:r>
      <w:r w:rsidR="00C50807" w:rsidRPr="00964EF8">
        <w:rPr>
          <w:bCs/>
          <w:color w:val="000000" w:themeColor="text1"/>
          <w:sz w:val="24"/>
          <w:szCs w:val="24"/>
          <w:lang w:val="lt-LT"/>
        </w:rPr>
        <w:t xml:space="preserve">. </w:t>
      </w:r>
    </w:p>
    <w:p w14:paraId="3576A52C" w14:textId="77777777" w:rsidR="00C50807" w:rsidRPr="00964EF8" w:rsidRDefault="00C50807" w:rsidP="00C50807">
      <w:pPr>
        <w:ind w:firstLine="851"/>
        <w:jc w:val="both"/>
        <w:rPr>
          <w:bCs/>
          <w:color w:val="000000" w:themeColor="text1"/>
          <w:sz w:val="24"/>
          <w:szCs w:val="24"/>
          <w:lang w:val="lt-LT"/>
        </w:rPr>
      </w:pPr>
    </w:p>
    <w:p w14:paraId="0619A492" w14:textId="021CD027" w:rsidR="00DC7BC2" w:rsidRDefault="00DC7BC2" w:rsidP="00DC7BC2">
      <w:pPr>
        <w:ind w:firstLine="851"/>
        <w:jc w:val="both"/>
        <w:rPr>
          <w:b/>
          <w:color w:val="000000" w:themeColor="text1"/>
          <w:sz w:val="24"/>
          <w:szCs w:val="24"/>
          <w:lang w:val="lt-LT"/>
        </w:rPr>
      </w:pPr>
      <w:r w:rsidRPr="00964EF8">
        <w:rPr>
          <w:b/>
          <w:color w:val="000000" w:themeColor="text1"/>
          <w:sz w:val="24"/>
          <w:szCs w:val="24"/>
          <w:lang w:val="lt-LT"/>
        </w:rPr>
        <w:t>2.5. Ikimokykliniame ir priešmokykliniame ugdyme dalyvaujančių 3–5 metų vaikų dalis</w:t>
      </w:r>
    </w:p>
    <w:p w14:paraId="55F3A0B6" w14:textId="77777777" w:rsidR="00111409" w:rsidRPr="00111409" w:rsidRDefault="00111409" w:rsidP="00DC7BC2">
      <w:pPr>
        <w:ind w:firstLine="851"/>
        <w:jc w:val="both"/>
        <w:rPr>
          <w:b/>
          <w:color w:val="000000" w:themeColor="text1"/>
          <w:sz w:val="16"/>
          <w:szCs w:val="16"/>
          <w:lang w:val="lt-LT"/>
        </w:rPr>
      </w:pPr>
    </w:p>
    <w:tbl>
      <w:tblPr>
        <w:tblW w:w="6112" w:type="dxa"/>
        <w:shd w:val="clear" w:color="auto" w:fill="FFFFFF" w:themeFill="background1"/>
        <w:tblLook w:val="04A0" w:firstRow="1" w:lastRow="0" w:firstColumn="1" w:lastColumn="0" w:noHBand="0" w:noVBand="1"/>
      </w:tblPr>
      <w:tblGrid>
        <w:gridCol w:w="1860"/>
        <w:gridCol w:w="1418"/>
        <w:gridCol w:w="1417"/>
        <w:gridCol w:w="1417"/>
      </w:tblGrid>
      <w:tr w:rsidR="00964EF8" w:rsidRPr="00964EF8" w14:paraId="691CA7ED" w14:textId="53EC6D17" w:rsidTr="009A5876">
        <w:trPr>
          <w:trHeight w:val="118"/>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0788F2" w14:textId="77777777" w:rsidR="009A5876" w:rsidRPr="00964EF8" w:rsidRDefault="009A5876" w:rsidP="009A5876">
            <w:pPr>
              <w:jc w:val="center"/>
              <w:rPr>
                <w:color w:val="000000" w:themeColor="text1"/>
                <w:sz w:val="24"/>
                <w:szCs w:val="24"/>
                <w:lang w:val="lt-LT" w:eastAsia="lt-LT"/>
              </w:rPr>
            </w:pPr>
            <w:r w:rsidRPr="00964EF8">
              <w:rPr>
                <w:color w:val="000000" w:themeColor="text1"/>
                <w:sz w:val="24"/>
                <w:szCs w:val="24"/>
                <w:lang w:val="lt-LT" w:eastAsia="lt-LT"/>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E2B3416" w14:textId="07192EBB" w:rsidR="009A5876" w:rsidRPr="00964EF8" w:rsidRDefault="009A5876" w:rsidP="009A5876">
            <w:pPr>
              <w:jc w:val="center"/>
              <w:rPr>
                <w:color w:val="000000" w:themeColor="text1"/>
                <w:sz w:val="24"/>
                <w:szCs w:val="24"/>
                <w:lang w:val="lt-LT" w:eastAsia="lt-LT"/>
              </w:rPr>
            </w:pPr>
            <w:r w:rsidRPr="00964EF8">
              <w:rPr>
                <w:color w:val="000000" w:themeColor="text1"/>
                <w:sz w:val="24"/>
                <w:szCs w:val="24"/>
                <w:lang w:val="lt-LT" w:eastAsia="lt-LT"/>
              </w:rPr>
              <w:t>2021</w:t>
            </w:r>
            <w:r w:rsidRPr="00964EF8">
              <w:rPr>
                <w:color w:val="000000" w:themeColor="text1"/>
                <w:sz w:val="24"/>
                <w:szCs w:val="24"/>
                <w:lang w:val="lt-LT"/>
              </w:rPr>
              <w:t>–</w:t>
            </w:r>
            <w:r w:rsidRPr="00964EF8">
              <w:rPr>
                <w:color w:val="000000" w:themeColor="text1"/>
                <w:sz w:val="24"/>
                <w:szCs w:val="24"/>
                <w:lang w:val="lt-LT" w:eastAsia="lt-LT"/>
              </w:rPr>
              <w:t>2022</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6A7A18F7" w14:textId="02BF424D" w:rsidR="009A5876" w:rsidRPr="00964EF8" w:rsidRDefault="009A5876" w:rsidP="009A5876">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021EE7D" w14:textId="17A7DF1C" w:rsidR="009A5876" w:rsidRPr="00964EF8" w:rsidRDefault="009A5876" w:rsidP="009A5876">
            <w:pPr>
              <w:jc w:val="center"/>
              <w:rPr>
                <w:color w:val="000000" w:themeColor="text1"/>
                <w:sz w:val="24"/>
                <w:szCs w:val="24"/>
                <w:lang w:val="lt-LT" w:eastAsia="lt-LT"/>
              </w:rPr>
            </w:pPr>
            <w:r w:rsidRPr="00964EF8">
              <w:rPr>
                <w:color w:val="000000" w:themeColor="text1"/>
                <w:sz w:val="24"/>
                <w:szCs w:val="24"/>
                <w:lang w:val="lt-LT" w:eastAsia="lt-LT"/>
              </w:rPr>
              <w:t>2023</w:t>
            </w:r>
            <w:r w:rsidRPr="00964EF8">
              <w:rPr>
                <w:color w:val="000000" w:themeColor="text1"/>
                <w:sz w:val="24"/>
                <w:szCs w:val="24"/>
                <w:lang w:val="lt-LT"/>
              </w:rPr>
              <w:t>–</w:t>
            </w:r>
            <w:r w:rsidRPr="00964EF8">
              <w:rPr>
                <w:color w:val="000000" w:themeColor="text1"/>
                <w:sz w:val="24"/>
                <w:szCs w:val="24"/>
                <w:lang w:val="lt-LT" w:eastAsia="lt-LT"/>
              </w:rPr>
              <w:t>2024</w:t>
            </w:r>
          </w:p>
        </w:tc>
      </w:tr>
      <w:tr w:rsidR="00964EF8" w:rsidRPr="00964EF8" w14:paraId="164642A8" w14:textId="20C6F0CD" w:rsidTr="009A5876">
        <w:trPr>
          <w:trHeight w:val="70"/>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23732E" w14:textId="77777777" w:rsidR="009A5876" w:rsidRPr="00964EF8" w:rsidRDefault="009A5876" w:rsidP="009A5876">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1E15832D" w14:textId="3A54F318" w:rsidR="009A5876" w:rsidRPr="00964EF8" w:rsidRDefault="009A5876" w:rsidP="009A5876">
            <w:pPr>
              <w:jc w:val="center"/>
              <w:rPr>
                <w:color w:val="000000" w:themeColor="text1"/>
                <w:sz w:val="24"/>
                <w:szCs w:val="24"/>
                <w:lang w:val="lt-LT" w:eastAsia="lt-LT"/>
              </w:rPr>
            </w:pPr>
            <w:r w:rsidRPr="00964EF8">
              <w:rPr>
                <w:color w:val="000000" w:themeColor="text1"/>
                <w:sz w:val="24"/>
                <w:szCs w:val="24"/>
                <w:lang w:val="lt-LT" w:eastAsia="lt-LT"/>
              </w:rPr>
              <w:t>9</w:t>
            </w:r>
            <w:r w:rsidR="00EC2CF2" w:rsidRPr="00964EF8">
              <w:rPr>
                <w:color w:val="000000" w:themeColor="text1"/>
                <w:sz w:val="24"/>
                <w:szCs w:val="24"/>
                <w:lang w:val="lt-LT" w:eastAsia="lt-LT"/>
              </w:rPr>
              <w:t>2,3</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3A5627EB" w14:textId="38D880E8" w:rsidR="009A5876" w:rsidRPr="00964EF8" w:rsidRDefault="009A5876" w:rsidP="009A5876">
            <w:pPr>
              <w:jc w:val="center"/>
              <w:rPr>
                <w:color w:val="000000" w:themeColor="text1"/>
                <w:sz w:val="24"/>
                <w:szCs w:val="24"/>
                <w:lang w:val="lt-LT" w:eastAsia="lt-LT"/>
              </w:rPr>
            </w:pPr>
            <w:r w:rsidRPr="00964EF8">
              <w:rPr>
                <w:color w:val="000000" w:themeColor="text1"/>
                <w:sz w:val="24"/>
                <w:szCs w:val="24"/>
                <w:lang w:val="lt-LT" w:eastAsia="lt-LT"/>
              </w:rPr>
              <w:t>9</w:t>
            </w:r>
            <w:r w:rsidR="00EC2CF2" w:rsidRPr="00964EF8">
              <w:rPr>
                <w:color w:val="000000" w:themeColor="text1"/>
                <w:sz w:val="24"/>
                <w:szCs w:val="24"/>
                <w:lang w:val="lt-LT" w:eastAsia="lt-LT"/>
              </w:rPr>
              <w:t>4,</w:t>
            </w:r>
            <w:r w:rsidRPr="00964EF8">
              <w:rPr>
                <w:color w:val="000000" w:themeColor="text1"/>
                <w:sz w:val="24"/>
                <w:szCs w:val="24"/>
                <w:lang w:val="lt-LT" w:eastAsia="lt-LT"/>
              </w:rPr>
              <w:t>6</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B10B594" w14:textId="3A954074" w:rsidR="009A5876" w:rsidRPr="00964EF8" w:rsidRDefault="00EC2CF2" w:rsidP="00EC2CF2">
            <w:pPr>
              <w:jc w:val="center"/>
              <w:rPr>
                <w:color w:val="000000" w:themeColor="text1"/>
                <w:sz w:val="24"/>
                <w:szCs w:val="24"/>
                <w:lang w:val="lt-LT" w:eastAsia="lt-LT"/>
              </w:rPr>
            </w:pPr>
            <w:r w:rsidRPr="00964EF8">
              <w:rPr>
                <w:color w:val="000000" w:themeColor="text1"/>
                <w:sz w:val="24"/>
                <w:szCs w:val="24"/>
                <w:lang w:val="lt-LT" w:eastAsia="lt-LT"/>
              </w:rPr>
              <w:t>96,1</w:t>
            </w:r>
          </w:p>
        </w:tc>
      </w:tr>
      <w:tr w:rsidR="00964EF8" w:rsidRPr="00964EF8" w14:paraId="05A7D4F4" w14:textId="1B129EB9" w:rsidTr="009A5876">
        <w:trPr>
          <w:trHeight w:val="70"/>
        </w:trPr>
        <w:tc>
          <w:tcPr>
            <w:tcW w:w="1860" w:type="dxa"/>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2077EA2B" w14:textId="77777777" w:rsidR="009A5876" w:rsidRPr="00964EF8" w:rsidRDefault="009A5876" w:rsidP="009A5876">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68BB8A17" w14:textId="2F5CA0E0" w:rsidR="009A5876" w:rsidRPr="00964EF8" w:rsidRDefault="009A5876" w:rsidP="009A5876">
            <w:pPr>
              <w:jc w:val="center"/>
              <w:rPr>
                <w:color w:val="000000" w:themeColor="text1"/>
                <w:sz w:val="24"/>
                <w:szCs w:val="24"/>
                <w:lang w:val="lt-LT" w:eastAsia="lt-LT"/>
              </w:rPr>
            </w:pPr>
            <w:r w:rsidRPr="00964EF8">
              <w:rPr>
                <w:color w:val="000000" w:themeColor="text1"/>
                <w:sz w:val="24"/>
                <w:szCs w:val="24"/>
                <w:lang w:val="lt-LT" w:eastAsia="lt-LT"/>
              </w:rPr>
              <w:t>90</w:t>
            </w:r>
            <w:r w:rsidR="00EC2CF2" w:rsidRPr="00964EF8">
              <w:rPr>
                <w:color w:val="000000" w:themeColor="text1"/>
                <w:sz w:val="24"/>
                <w:szCs w:val="24"/>
                <w:lang w:val="lt-LT" w:eastAsia="lt-LT"/>
              </w:rPr>
              <w:t>,9</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7DAD8A84" w14:textId="0B138ACD" w:rsidR="009A5876" w:rsidRPr="00964EF8" w:rsidRDefault="009A5876" w:rsidP="009A5876">
            <w:pPr>
              <w:jc w:val="center"/>
              <w:rPr>
                <w:color w:val="000000" w:themeColor="text1"/>
                <w:sz w:val="24"/>
                <w:szCs w:val="24"/>
                <w:lang w:val="lt-LT" w:eastAsia="lt-LT"/>
              </w:rPr>
            </w:pPr>
            <w:r w:rsidRPr="00964EF8">
              <w:rPr>
                <w:color w:val="000000" w:themeColor="text1"/>
                <w:sz w:val="24"/>
                <w:szCs w:val="24"/>
                <w:lang w:val="lt-LT" w:eastAsia="lt-LT"/>
              </w:rPr>
              <w:t>9</w:t>
            </w:r>
            <w:r w:rsidR="00EC2CF2" w:rsidRPr="00964EF8">
              <w:rPr>
                <w:color w:val="000000" w:themeColor="text1"/>
                <w:sz w:val="24"/>
                <w:szCs w:val="24"/>
                <w:lang w:val="lt-LT" w:eastAsia="lt-LT"/>
              </w:rPr>
              <w:t>1,2</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45FDC46" w14:textId="746A1F0E" w:rsidR="009A5876" w:rsidRPr="00964EF8" w:rsidRDefault="00EC2CF2" w:rsidP="00EC2CF2">
            <w:pPr>
              <w:jc w:val="center"/>
              <w:rPr>
                <w:color w:val="000000" w:themeColor="text1"/>
                <w:sz w:val="24"/>
                <w:szCs w:val="24"/>
                <w:lang w:val="lt-LT" w:eastAsia="lt-LT"/>
              </w:rPr>
            </w:pPr>
            <w:r w:rsidRPr="00964EF8">
              <w:rPr>
                <w:color w:val="000000" w:themeColor="text1"/>
                <w:sz w:val="24"/>
                <w:szCs w:val="24"/>
                <w:lang w:val="lt-LT" w:eastAsia="lt-LT"/>
              </w:rPr>
              <w:t>95,3</w:t>
            </w:r>
          </w:p>
        </w:tc>
      </w:tr>
    </w:tbl>
    <w:p w14:paraId="03D5A67A" w14:textId="77777777" w:rsidR="00C50807" w:rsidRPr="00964EF8" w:rsidRDefault="00C50807" w:rsidP="00C50807">
      <w:pPr>
        <w:jc w:val="both"/>
        <w:rPr>
          <w:bCs/>
          <w:i/>
          <w:iCs/>
          <w:color w:val="000000" w:themeColor="text1"/>
          <w:lang w:val="lt-LT"/>
        </w:rPr>
      </w:pPr>
      <w:r w:rsidRPr="00964EF8">
        <w:rPr>
          <w:bCs/>
          <w:i/>
          <w:iCs/>
          <w:color w:val="000000" w:themeColor="text1"/>
          <w:lang w:val="lt-LT"/>
        </w:rPr>
        <w:t>Šaltinis: ŠVIS.</w:t>
      </w:r>
    </w:p>
    <w:p w14:paraId="6F922627" w14:textId="77777777" w:rsidR="00AB05F4" w:rsidRPr="00964EF8" w:rsidRDefault="00AB05F4" w:rsidP="00C50807">
      <w:pPr>
        <w:jc w:val="both"/>
        <w:rPr>
          <w:bCs/>
          <w:i/>
          <w:iCs/>
          <w:color w:val="000000" w:themeColor="text1"/>
          <w:lang w:val="lt-LT"/>
        </w:rPr>
      </w:pPr>
    </w:p>
    <w:p w14:paraId="1EF4947E" w14:textId="376EAB30" w:rsidR="00DC7BC2" w:rsidRPr="00964EF8" w:rsidRDefault="00E51436" w:rsidP="0064785D">
      <w:pPr>
        <w:ind w:firstLine="851"/>
        <w:jc w:val="both"/>
        <w:rPr>
          <w:bCs/>
          <w:color w:val="000000" w:themeColor="text1"/>
          <w:sz w:val="24"/>
          <w:szCs w:val="24"/>
          <w:lang w:val="lt-LT"/>
        </w:rPr>
      </w:pPr>
      <w:r w:rsidRPr="00964EF8">
        <w:rPr>
          <w:bCs/>
          <w:color w:val="000000" w:themeColor="text1"/>
          <w:sz w:val="24"/>
          <w:szCs w:val="24"/>
          <w:lang w:val="lt-LT"/>
        </w:rPr>
        <w:t xml:space="preserve">Rajono savivaldybė reikiamą dėmesį skiria ikimokyklinio ugdymo prieinamumui didinti. </w:t>
      </w:r>
      <w:r w:rsidR="00EC2CF2" w:rsidRPr="00964EF8">
        <w:rPr>
          <w:bCs/>
          <w:color w:val="000000" w:themeColor="text1"/>
          <w:sz w:val="24"/>
          <w:szCs w:val="24"/>
          <w:lang w:val="lt-LT"/>
        </w:rPr>
        <w:t>Didėja</w:t>
      </w:r>
      <w:r w:rsidR="0064785D" w:rsidRPr="00964EF8">
        <w:rPr>
          <w:color w:val="000000" w:themeColor="text1"/>
          <w:lang w:val="lt-LT"/>
        </w:rPr>
        <w:t xml:space="preserve"> </w:t>
      </w:r>
      <w:r w:rsidR="0064785D" w:rsidRPr="00964EF8">
        <w:rPr>
          <w:bCs/>
          <w:color w:val="000000" w:themeColor="text1"/>
          <w:sz w:val="24"/>
          <w:szCs w:val="24"/>
          <w:lang w:val="lt-LT"/>
        </w:rPr>
        <w:t xml:space="preserve">ikimokyklinio amžiaus (3–5 metų) vaikų, dalyvaujančių </w:t>
      </w:r>
      <w:r w:rsidR="006A2C94" w:rsidRPr="00964EF8">
        <w:rPr>
          <w:bCs/>
          <w:color w:val="000000" w:themeColor="text1"/>
          <w:sz w:val="24"/>
          <w:szCs w:val="24"/>
          <w:lang w:val="lt-LT"/>
        </w:rPr>
        <w:t xml:space="preserve">ikimokyklinio </w:t>
      </w:r>
      <w:r w:rsidR="006E1F6F" w:rsidRPr="00964EF8">
        <w:rPr>
          <w:bCs/>
          <w:color w:val="000000" w:themeColor="text1"/>
          <w:sz w:val="24"/>
          <w:szCs w:val="24"/>
          <w:lang w:val="lt-LT"/>
        </w:rPr>
        <w:t>ugdymo</w:t>
      </w:r>
      <w:r w:rsidR="0064785D" w:rsidRPr="00964EF8">
        <w:rPr>
          <w:bCs/>
          <w:color w:val="000000" w:themeColor="text1"/>
          <w:sz w:val="24"/>
          <w:szCs w:val="24"/>
          <w:lang w:val="lt-LT"/>
        </w:rPr>
        <w:t xml:space="preserve"> programose</w:t>
      </w:r>
      <w:r w:rsidR="006A2C94" w:rsidRPr="00964EF8">
        <w:rPr>
          <w:bCs/>
          <w:color w:val="000000" w:themeColor="text1"/>
          <w:sz w:val="24"/>
          <w:szCs w:val="24"/>
          <w:lang w:val="lt-LT"/>
        </w:rPr>
        <w:t>.</w:t>
      </w:r>
      <w:r w:rsidR="00EC2CF2" w:rsidRPr="00964EF8">
        <w:rPr>
          <w:bCs/>
          <w:color w:val="000000" w:themeColor="text1"/>
          <w:sz w:val="24"/>
          <w:szCs w:val="24"/>
          <w:lang w:val="lt-LT"/>
        </w:rPr>
        <w:t xml:space="preserve">  Pagal šį rodiklį viršijame šalies vidurkį. </w:t>
      </w:r>
    </w:p>
    <w:p w14:paraId="6DD62CDB" w14:textId="77777777" w:rsidR="00E0244C" w:rsidRPr="00964EF8" w:rsidRDefault="00E0244C" w:rsidP="00E0244C">
      <w:pPr>
        <w:jc w:val="both"/>
        <w:rPr>
          <w:bCs/>
          <w:color w:val="000000" w:themeColor="text1"/>
          <w:sz w:val="24"/>
          <w:szCs w:val="24"/>
          <w:lang w:val="lt-LT"/>
        </w:rPr>
      </w:pPr>
    </w:p>
    <w:p w14:paraId="20CB22F9" w14:textId="74E0EC4F" w:rsidR="00DC7BC2" w:rsidRDefault="00DC7BC2" w:rsidP="00DC7BC2">
      <w:pPr>
        <w:ind w:firstLine="851"/>
        <w:jc w:val="both"/>
        <w:rPr>
          <w:b/>
          <w:color w:val="000000" w:themeColor="text1"/>
          <w:sz w:val="24"/>
          <w:szCs w:val="24"/>
          <w:lang w:val="lt-LT"/>
        </w:rPr>
      </w:pPr>
      <w:r w:rsidRPr="00964EF8">
        <w:rPr>
          <w:b/>
          <w:color w:val="000000" w:themeColor="text1"/>
          <w:sz w:val="24"/>
          <w:szCs w:val="24"/>
          <w:lang w:val="lt-LT"/>
        </w:rPr>
        <w:t>2.6. Savivaldybės mokyklose ugdomų 3–5 metų vaikų, kurių deklaruota gyvenamoji vieta yra kitoje savivaldybėje, dalis</w:t>
      </w:r>
      <w:r w:rsidR="00860B11" w:rsidRPr="00964EF8">
        <w:rPr>
          <w:b/>
          <w:color w:val="000000" w:themeColor="text1"/>
          <w:sz w:val="24"/>
          <w:szCs w:val="24"/>
          <w:lang w:val="lt-LT"/>
        </w:rPr>
        <w:t xml:space="preserve"> </w:t>
      </w:r>
    </w:p>
    <w:p w14:paraId="63728675" w14:textId="77777777" w:rsidR="00111409" w:rsidRPr="00111409" w:rsidRDefault="00111409" w:rsidP="00DC7BC2">
      <w:pPr>
        <w:ind w:firstLine="851"/>
        <w:jc w:val="both"/>
        <w:rPr>
          <w:b/>
          <w:color w:val="000000" w:themeColor="text1"/>
          <w:sz w:val="16"/>
          <w:szCs w:val="16"/>
          <w:lang w:val="lt-LT"/>
        </w:rPr>
      </w:pPr>
    </w:p>
    <w:tbl>
      <w:tblPr>
        <w:tblW w:w="6254" w:type="dxa"/>
        <w:shd w:val="clear" w:color="auto" w:fill="FFFFFF" w:themeFill="background1"/>
        <w:tblLook w:val="04A0" w:firstRow="1" w:lastRow="0" w:firstColumn="1" w:lastColumn="0" w:noHBand="0" w:noVBand="1"/>
      </w:tblPr>
      <w:tblGrid>
        <w:gridCol w:w="1860"/>
        <w:gridCol w:w="1418"/>
        <w:gridCol w:w="1370"/>
        <w:gridCol w:w="1370"/>
        <w:gridCol w:w="236"/>
      </w:tblGrid>
      <w:tr w:rsidR="00964EF8" w:rsidRPr="00964EF8" w14:paraId="0F6DA70F" w14:textId="7F36EE4A" w:rsidTr="00E0244C">
        <w:trPr>
          <w:gridAfter w:val="1"/>
          <w:wAfter w:w="236" w:type="dxa"/>
          <w:trHeight w:val="70"/>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5CF328" w14:textId="77777777" w:rsidR="00E0244C" w:rsidRPr="00964EF8" w:rsidRDefault="00E0244C" w:rsidP="00921BB0">
            <w:pPr>
              <w:jc w:val="center"/>
              <w:rPr>
                <w:color w:val="000000" w:themeColor="text1"/>
                <w:sz w:val="24"/>
                <w:szCs w:val="24"/>
                <w:lang w:val="lt-LT" w:eastAsia="lt-LT"/>
              </w:rPr>
            </w:pPr>
            <w:r w:rsidRPr="00964EF8">
              <w:rPr>
                <w:color w:val="000000" w:themeColor="text1"/>
                <w:sz w:val="24"/>
                <w:szCs w:val="24"/>
                <w:lang w:val="lt-LT" w:eastAsia="lt-LT"/>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BC868DD" w14:textId="5469B5EF" w:rsidR="00E0244C" w:rsidRPr="00964EF8" w:rsidRDefault="00E0244C" w:rsidP="00921BB0">
            <w:pPr>
              <w:jc w:val="center"/>
              <w:rPr>
                <w:color w:val="000000" w:themeColor="text1"/>
                <w:sz w:val="24"/>
                <w:szCs w:val="24"/>
                <w:lang w:val="lt-LT" w:eastAsia="lt-LT"/>
              </w:rPr>
            </w:pPr>
            <w:r w:rsidRPr="00964EF8">
              <w:rPr>
                <w:color w:val="000000" w:themeColor="text1"/>
                <w:sz w:val="24"/>
                <w:szCs w:val="24"/>
                <w:lang w:val="lt-LT" w:eastAsia="lt-LT"/>
              </w:rPr>
              <w:t>2021</w:t>
            </w:r>
            <w:r w:rsidRPr="00964EF8">
              <w:rPr>
                <w:color w:val="000000" w:themeColor="text1"/>
                <w:sz w:val="24"/>
                <w:szCs w:val="24"/>
                <w:lang w:val="lt-LT"/>
              </w:rPr>
              <w:t>–</w:t>
            </w:r>
            <w:r w:rsidRPr="00964EF8">
              <w:rPr>
                <w:color w:val="000000" w:themeColor="text1"/>
                <w:sz w:val="24"/>
                <w:szCs w:val="24"/>
                <w:lang w:val="lt-LT" w:eastAsia="lt-LT"/>
              </w:rPr>
              <w:t>2022</w:t>
            </w:r>
          </w:p>
        </w:tc>
        <w:tc>
          <w:tcPr>
            <w:tcW w:w="1370" w:type="dxa"/>
            <w:tcBorders>
              <w:top w:val="single" w:sz="4" w:space="0" w:color="auto"/>
              <w:left w:val="nil"/>
              <w:bottom w:val="single" w:sz="4" w:space="0" w:color="auto"/>
              <w:right w:val="single" w:sz="4" w:space="0" w:color="auto"/>
            </w:tcBorders>
            <w:shd w:val="clear" w:color="auto" w:fill="FFFFFF" w:themeFill="background1"/>
            <w:noWrap/>
            <w:hideMark/>
          </w:tcPr>
          <w:p w14:paraId="526BDF98" w14:textId="1187EC3E" w:rsidR="00E0244C" w:rsidRPr="00964EF8" w:rsidRDefault="00E0244C" w:rsidP="00921BB0">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c>
          <w:tcPr>
            <w:tcW w:w="1370" w:type="dxa"/>
            <w:tcBorders>
              <w:top w:val="single" w:sz="4" w:space="0" w:color="auto"/>
              <w:left w:val="nil"/>
              <w:bottom w:val="single" w:sz="4" w:space="0" w:color="auto"/>
              <w:right w:val="single" w:sz="4" w:space="0" w:color="auto"/>
            </w:tcBorders>
            <w:shd w:val="clear" w:color="auto" w:fill="FFFFFF" w:themeFill="background1"/>
          </w:tcPr>
          <w:p w14:paraId="79609ACB" w14:textId="3D203CA0" w:rsidR="00E0244C" w:rsidRPr="00964EF8" w:rsidRDefault="00E0244C" w:rsidP="00921BB0">
            <w:pPr>
              <w:jc w:val="center"/>
              <w:rPr>
                <w:color w:val="000000" w:themeColor="text1"/>
                <w:sz w:val="24"/>
                <w:szCs w:val="24"/>
                <w:lang w:val="lt-LT" w:eastAsia="lt-LT"/>
              </w:rPr>
            </w:pPr>
            <w:r w:rsidRPr="00964EF8">
              <w:rPr>
                <w:color w:val="000000" w:themeColor="text1"/>
                <w:sz w:val="24"/>
                <w:szCs w:val="24"/>
                <w:lang w:val="lt-LT" w:eastAsia="lt-LT"/>
              </w:rPr>
              <w:t>2023</w:t>
            </w:r>
            <w:r w:rsidRPr="00964EF8">
              <w:rPr>
                <w:color w:val="000000" w:themeColor="text1"/>
                <w:sz w:val="24"/>
                <w:szCs w:val="24"/>
                <w:lang w:val="lt-LT"/>
              </w:rPr>
              <w:t>–</w:t>
            </w:r>
            <w:r w:rsidRPr="00964EF8">
              <w:rPr>
                <w:color w:val="000000" w:themeColor="text1"/>
                <w:sz w:val="24"/>
                <w:szCs w:val="24"/>
                <w:lang w:val="lt-LT" w:eastAsia="lt-LT"/>
              </w:rPr>
              <w:t>2024</w:t>
            </w:r>
          </w:p>
        </w:tc>
      </w:tr>
      <w:tr w:rsidR="00964EF8" w:rsidRPr="00964EF8" w14:paraId="123368A3" w14:textId="77777777" w:rsidTr="00E0244C">
        <w:trPr>
          <w:trHeight w:val="70"/>
        </w:trPr>
        <w:tc>
          <w:tcPr>
            <w:tcW w:w="1860" w:type="dxa"/>
            <w:tcBorders>
              <w:top w:val="nil"/>
              <w:left w:val="single" w:sz="4" w:space="0" w:color="auto"/>
              <w:bottom w:val="single" w:sz="4" w:space="0" w:color="auto"/>
              <w:right w:val="single" w:sz="4" w:space="0" w:color="auto"/>
            </w:tcBorders>
            <w:shd w:val="clear" w:color="auto" w:fill="FFFFFF" w:themeFill="background1"/>
            <w:noWrap/>
            <w:hideMark/>
          </w:tcPr>
          <w:p w14:paraId="3C958DA6" w14:textId="77777777" w:rsidR="00E0244C" w:rsidRPr="00964EF8" w:rsidRDefault="00E0244C" w:rsidP="00C4128F">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418" w:type="dxa"/>
            <w:tcBorders>
              <w:top w:val="nil"/>
              <w:left w:val="nil"/>
              <w:bottom w:val="single" w:sz="4" w:space="0" w:color="auto"/>
              <w:right w:val="single" w:sz="4" w:space="0" w:color="auto"/>
            </w:tcBorders>
            <w:shd w:val="clear" w:color="auto" w:fill="FFFFFF" w:themeFill="background1"/>
            <w:noWrap/>
            <w:hideMark/>
          </w:tcPr>
          <w:p w14:paraId="3BABC95C" w14:textId="77777777" w:rsidR="00E0244C" w:rsidRPr="00964EF8" w:rsidRDefault="00E0244C" w:rsidP="00C4128F">
            <w:pPr>
              <w:jc w:val="center"/>
              <w:rPr>
                <w:color w:val="000000" w:themeColor="text1"/>
                <w:sz w:val="24"/>
                <w:szCs w:val="24"/>
                <w:lang w:val="lt-LT" w:eastAsia="lt-LT"/>
              </w:rPr>
            </w:pPr>
            <w:r w:rsidRPr="00964EF8">
              <w:rPr>
                <w:color w:val="000000" w:themeColor="text1"/>
                <w:sz w:val="24"/>
                <w:szCs w:val="24"/>
                <w:lang w:val="lt-LT" w:eastAsia="lt-LT"/>
              </w:rPr>
              <w:t>6,76</w:t>
            </w:r>
          </w:p>
        </w:tc>
        <w:tc>
          <w:tcPr>
            <w:tcW w:w="1370" w:type="dxa"/>
            <w:tcBorders>
              <w:top w:val="nil"/>
              <w:left w:val="nil"/>
              <w:bottom w:val="single" w:sz="4" w:space="0" w:color="auto"/>
              <w:right w:val="single" w:sz="4" w:space="0" w:color="auto"/>
            </w:tcBorders>
            <w:shd w:val="clear" w:color="auto" w:fill="FFFFFF" w:themeFill="background1"/>
            <w:noWrap/>
            <w:hideMark/>
          </w:tcPr>
          <w:p w14:paraId="4858A56A" w14:textId="77777777" w:rsidR="00E0244C" w:rsidRPr="00964EF8" w:rsidRDefault="00E0244C" w:rsidP="00C4128F">
            <w:pPr>
              <w:jc w:val="center"/>
              <w:rPr>
                <w:color w:val="000000" w:themeColor="text1"/>
                <w:sz w:val="24"/>
                <w:szCs w:val="24"/>
                <w:lang w:val="lt-LT" w:eastAsia="lt-LT"/>
              </w:rPr>
            </w:pPr>
            <w:r w:rsidRPr="00964EF8">
              <w:rPr>
                <w:color w:val="000000" w:themeColor="text1"/>
                <w:sz w:val="24"/>
                <w:szCs w:val="24"/>
                <w:lang w:val="lt-LT" w:eastAsia="lt-LT"/>
              </w:rPr>
              <w:t>7,76</w:t>
            </w:r>
          </w:p>
        </w:tc>
        <w:tc>
          <w:tcPr>
            <w:tcW w:w="1370" w:type="dxa"/>
            <w:tcBorders>
              <w:top w:val="single" w:sz="4" w:space="0" w:color="auto"/>
              <w:bottom w:val="single" w:sz="4" w:space="0" w:color="auto"/>
              <w:right w:val="single" w:sz="4" w:space="0" w:color="auto"/>
            </w:tcBorders>
            <w:shd w:val="clear" w:color="auto" w:fill="FFFFFF" w:themeFill="background1"/>
          </w:tcPr>
          <w:p w14:paraId="709202F4" w14:textId="5DA80F89" w:rsidR="00E0244C" w:rsidRPr="00964EF8" w:rsidRDefault="00EC2CF2" w:rsidP="00EC2CF2">
            <w:pPr>
              <w:jc w:val="center"/>
              <w:rPr>
                <w:color w:val="000000" w:themeColor="text1"/>
                <w:sz w:val="24"/>
                <w:szCs w:val="24"/>
                <w:lang w:val="lt-LT" w:eastAsia="lt-LT"/>
              </w:rPr>
            </w:pPr>
            <w:r w:rsidRPr="00964EF8">
              <w:rPr>
                <w:color w:val="000000" w:themeColor="text1"/>
                <w:sz w:val="24"/>
                <w:szCs w:val="24"/>
                <w:lang w:val="lt-LT" w:eastAsia="lt-LT"/>
              </w:rPr>
              <w:t>10,5</w:t>
            </w:r>
          </w:p>
        </w:tc>
        <w:tc>
          <w:tcPr>
            <w:tcW w:w="236" w:type="dxa"/>
            <w:tcBorders>
              <w:left w:val="single" w:sz="4" w:space="0" w:color="auto"/>
            </w:tcBorders>
            <w:shd w:val="clear" w:color="auto" w:fill="FFFFFF" w:themeFill="background1"/>
            <w:vAlign w:val="center"/>
            <w:hideMark/>
          </w:tcPr>
          <w:p w14:paraId="0BCEA8EE" w14:textId="0A1F5F27" w:rsidR="00E0244C" w:rsidRPr="00964EF8" w:rsidRDefault="00E0244C" w:rsidP="00C4128F">
            <w:pPr>
              <w:rPr>
                <w:color w:val="000000" w:themeColor="text1"/>
                <w:sz w:val="24"/>
                <w:szCs w:val="24"/>
                <w:lang w:val="lt-LT" w:eastAsia="lt-LT"/>
              </w:rPr>
            </w:pPr>
          </w:p>
        </w:tc>
      </w:tr>
      <w:tr w:rsidR="00964EF8" w:rsidRPr="00964EF8" w14:paraId="3A46023F" w14:textId="77777777" w:rsidTr="00E0244C">
        <w:trPr>
          <w:trHeight w:val="70"/>
        </w:trPr>
        <w:tc>
          <w:tcPr>
            <w:tcW w:w="1860" w:type="dxa"/>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5941F534" w14:textId="77777777" w:rsidR="00E0244C" w:rsidRPr="00964EF8" w:rsidRDefault="00E0244C" w:rsidP="00C4128F">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418" w:type="dxa"/>
            <w:tcBorders>
              <w:top w:val="nil"/>
              <w:left w:val="nil"/>
              <w:bottom w:val="single" w:sz="4" w:space="0" w:color="auto"/>
              <w:right w:val="single" w:sz="4" w:space="0" w:color="auto"/>
            </w:tcBorders>
            <w:shd w:val="clear" w:color="auto" w:fill="FFFFFF" w:themeFill="background1"/>
            <w:noWrap/>
            <w:hideMark/>
          </w:tcPr>
          <w:p w14:paraId="145D0097" w14:textId="77777777" w:rsidR="00E0244C" w:rsidRPr="00964EF8" w:rsidRDefault="00E0244C" w:rsidP="00C4128F">
            <w:pPr>
              <w:jc w:val="center"/>
              <w:rPr>
                <w:color w:val="000000" w:themeColor="text1"/>
                <w:sz w:val="24"/>
                <w:szCs w:val="24"/>
                <w:lang w:val="lt-LT" w:eastAsia="lt-LT"/>
              </w:rPr>
            </w:pPr>
            <w:r w:rsidRPr="00964EF8">
              <w:rPr>
                <w:color w:val="000000" w:themeColor="text1"/>
                <w:sz w:val="24"/>
                <w:szCs w:val="24"/>
                <w:lang w:val="lt-LT" w:eastAsia="lt-LT"/>
              </w:rPr>
              <w:t>6,30</w:t>
            </w:r>
          </w:p>
        </w:tc>
        <w:tc>
          <w:tcPr>
            <w:tcW w:w="1370" w:type="dxa"/>
            <w:tcBorders>
              <w:top w:val="nil"/>
              <w:left w:val="nil"/>
              <w:bottom w:val="single" w:sz="4" w:space="0" w:color="auto"/>
              <w:right w:val="single" w:sz="4" w:space="0" w:color="auto"/>
            </w:tcBorders>
            <w:shd w:val="clear" w:color="auto" w:fill="FFFFFF" w:themeFill="background1"/>
            <w:noWrap/>
            <w:hideMark/>
          </w:tcPr>
          <w:p w14:paraId="4EEC60EB" w14:textId="77777777" w:rsidR="00E0244C" w:rsidRPr="00964EF8" w:rsidRDefault="00E0244C" w:rsidP="00C4128F">
            <w:pPr>
              <w:jc w:val="center"/>
              <w:rPr>
                <w:color w:val="000000" w:themeColor="text1"/>
                <w:sz w:val="24"/>
                <w:szCs w:val="24"/>
                <w:lang w:val="lt-LT" w:eastAsia="lt-LT"/>
              </w:rPr>
            </w:pPr>
            <w:r w:rsidRPr="00964EF8">
              <w:rPr>
                <w:color w:val="000000" w:themeColor="text1"/>
                <w:sz w:val="24"/>
                <w:szCs w:val="24"/>
                <w:lang w:val="lt-LT" w:eastAsia="lt-LT"/>
              </w:rPr>
              <w:t>7,70</w:t>
            </w:r>
          </w:p>
        </w:tc>
        <w:tc>
          <w:tcPr>
            <w:tcW w:w="1370" w:type="dxa"/>
            <w:tcBorders>
              <w:top w:val="single" w:sz="4" w:space="0" w:color="auto"/>
              <w:bottom w:val="single" w:sz="4" w:space="0" w:color="auto"/>
              <w:right w:val="single" w:sz="4" w:space="0" w:color="auto"/>
            </w:tcBorders>
            <w:shd w:val="clear" w:color="auto" w:fill="FFFFFF" w:themeFill="background1"/>
          </w:tcPr>
          <w:p w14:paraId="008456A3" w14:textId="78B53C3D" w:rsidR="00E0244C" w:rsidRPr="00964EF8" w:rsidRDefault="00EC2CF2" w:rsidP="00EC2CF2">
            <w:pPr>
              <w:jc w:val="center"/>
              <w:rPr>
                <w:color w:val="000000" w:themeColor="text1"/>
                <w:sz w:val="24"/>
                <w:szCs w:val="24"/>
                <w:lang w:val="lt-LT" w:eastAsia="lt-LT"/>
              </w:rPr>
            </w:pPr>
            <w:r w:rsidRPr="00964EF8">
              <w:rPr>
                <w:color w:val="000000" w:themeColor="text1"/>
                <w:sz w:val="24"/>
                <w:szCs w:val="24"/>
                <w:lang w:val="lt-LT" w:eastAsia="lt-LT"/>
              </w:rPr>
              <w:t>8,5</w:t>
            </w:r>
          </w:p>
        </w:tc>
        <w:tc>
          <w:tcPr>
            <w:tcW w:w="236" w:type="dxa"/>
            <w:tcBorders>
              <w:left w:val="single" w:sz="4" w:space="0" w:color="auto"/>
            </w:tcBorders>
            <w:shd w:val="clear" w:color="auto" w:fill="FFFFFF" w:themeFill="background1"/>
            <w:vAlign w:val="center"/>
            <w:hideMark/>
          </w:tcPr>
          <w:p w14:paraId="5D4EFCD3" w14:textId="2C8835CA" w:rsidR="00E0244C" w:rsidRPr="00964EF8" w:rsidRDefault="00E0244C" w:rsidP="00C4128F">
            <w:pPr>
              <w:rPr>
                <w:color w:val="000000" w:themeColor="text1"/>
                <w:sz w:val="24"/>
                <w:szCs w:val="24"/>
                <w:lang w:val="lt-LT" w:eastAsia="lt-LT"/>
              </w:rPr>
            </w:pPr>
          </w:p>
        </w:tc>
      </w:tr>
    </w:tbl>
    <w:p w14:paraId="5B44BAD5" w14:textId="77777777" w:rsidR="00C50807" w:rsidRPr="00964EF8" w:rsidRDefault="00C50807" w:rsidP="00C50807">
      <w:pPr>
        <w:jc w:val="both"/>
        <w:rPr>
          <w:bCs/>
          <w:i/>
          <w:iCs/>
          <w:color w:val="000000" w:themeColor="text1"/>
          <w:lang w:val="lt-LT"/>
        </w:rPr>
      </w:pPr>
      <w:r w:rsidRPr="00964EF8">
        <w:rPr>
          <w:bCs/>
          <w:i/>
          <w:iCs/>
          <w:color w:val="000000" w:themeColor="text1"/>
          <w:lang w:val="lt-LT"/>
        </w:rPr>
        <w:t>Šaltinis: ŠVIS.</w:t>
      </w:r>
    </w:p>
    <w:p w14:paraId="773F87AC" w14:textId="77777777" w:rsidR="00C50807" w:rsidRPr="00964EF8" w:rsidRDefault="00C50807" w:rsidP="00301926">
      <w:pPr>
        <w:jc w:val="both"/>
        <w:rPr>
          <w:bCs/>
          <w:color w:val="000000" w:themeColor="text1"/>
          <w:sz w:val="16"/>
          <w:szCs w:val="16"/>
          <w:lang w:val="lt-LT"/>
        </w:rPr>
      </w:pPr>
    </w:p>
    <w:p w14:paraId="2256B58D" w14:textId="08554CC4" w:rsidR="00235A7B" w:rsidRPr="00964EF8" w:rsidRDefault="00235A7B" w:rsidP="00C50807">
      <w:pPr>
        <w:ind w:firstLine="851"/>
        <w:jc w:val="both"/>
        <w:rPr>
          <w:bCs/>
          <w:color w:val="000000" w:themeColor="text1"/>
          <w:sz w:val="24"/>
          <w:szCs w:val="24"/>
          <w:lang w:val="lt-LT"/>
        </w:rPr>
      </w:pPr>
      <w:r w:rsidRPr="00964EF8">
        <w:rPr>
          <w:bCs/>
          <w:color w:val="000000" w:themeColor="text1"/>
          <w:sz w:val="24"/>
          <w:szCs w:val="24"/>
          <w:lang w:val="lt-LT"/>
        </w:rPr>
        <w:t>Kėdainių rajono savivaldybės ugdymo</w:t>
      </w:r>
      <w:r w:rsidRPr="00964EF8">
        <w:rPr>
          <w:b/>
          <w:color w:val="000000" w:themeColor="text1"/>
          <w:sz w:val="24"/>
          <w:szCs w:val="24"/>
          <w:lang w:val="lt-LT"/>
        </w:rPr>
        <w:t xml:space="preserve"> </w:t>
      </w:r>
      <w:r w:rsidRPr="00964EF8">
        <w:rPr>
          <w:bCs/>
          <w:color w:val="000000" w:themeColor="text1"/>
          <w:sz w:val="24"/>
          <w:szCs w:val="24"/>
          <w:lang w:val="lt-LT"/>
        </w:rPr>
        <w:t>įstaigose</w:t>
      </w:r>
      <w:r w:rsidR="00657CEB" w:rsidRPr="00964EF8">
        <w:rPr>
          <w:bCs/>
          <w:color w:val="000000" w:themeColor="text1"/>
          <w:sz w:val="24"/>
          <w:szCs w:val="24"/>
          <w:lang w:val="lt-LT"/>
        </w:rPr>
        <w:t xml:space="preserve"> ugdomų</w:t>
      </w:r>
      <w:r w:rsidRPr="00964EF8">
        <w:rPr>
          <w:bCs/>
          <w:color w:val="000000" w:themeColor="text1"/>
          <w:sz w:val="24"/>
          <w:szCs w:val="24"/>
          <w:lang w:val="lt-LT"/>
        </w:rPr>
        <w:t xml:space="preserve"> </w:t>
      </w:r>
      <w:r w:rsidR="00657CEB" w:rsidRPr="00964EF8">
        <w:rPr>
          <w:bCs/>
          <w:color w:val="000000" w:themeColor="text1"/>
          <w:sz w:val="24"/>
          <w:szCs w:val="24"/>
          <w:lang w:val="lt-LT"/>
        </w:rPr>
        <w:t>k</w:t>
      </w:r>
      <w:r w:rsidRPr="00964EF8">
        <w:rPr>
          <w:bCs/>
          <w:color w:val="000000" w:themeColor="text1"/>
          <w:sz w:val="24"/>
          <w:szCs w:val="24"/>
          <w:lang w:val="lt-LT"/>
        </w:rPr>
        <w:t>itų savivaldybių vaikų dalis</w:t>
      </w:r>
      <w:r w:rsidR="00EC2CF2" w:rsidRPr="00964EF8">
        <w:rPr>
          <w:bCs/>
          <w:color w:val="000000" w:themeColor="text1"/>
          <w:sz w:val="24"/>
          <w:szCs w:val="24"/>
          <w:lang w:val="lt-LT"/>
        </w:rPr>
        <w:t xml:space="preserve"> kiekvienais metais didėja</w:t>
      </w:r>
      <w:r w:rsidRPr="00964EF8">
        <w:rPr>
          <w:bCs/>
          <w:color w:val="000000" w:themeColor="text1"/>
          <w:sz w:val="24"/>
          <w:szCs w:val="24"/>
          <w:lang w:val="lt-LT"/>
        </w:rPr>
        <w:t xml:space="preserve">, rodiklis viršija šalies </w:t>
      </w:r>
      <w:r w:rsidR="00EC2CF2" w:rsidRPr="00964EF8">
        <w:rPr>
          <w:bCs/>
          <w:color w:val="000000" w:themeColor="text1"/>
          <w:sz w:val="24"/>
          <w:szCs w:val="24"/>
          <w:lang w:val="lt-LT"/>
        </w:rPr>
        <w:t>vidurkį</w:t>
      </w:r>
      <w:r w:rsidRPr="00964EF8">
        <w:rPr>
          <w:bCs/>
          <w:color w:val="000000" w:themeColor="text1"/>
          <w:sz w:val="24"/>
          <w:szCs w:val="24"/>
          <w:lang w:val="lt-LT"/>
        </w:rPr>
        <w:t xml:space="preserve">. </w:t>
      </w:r>
    </w:p>
    <w:p w14:paraId="79D9AC02" w14:textId="77777777" w:rsidR="00C4128F" w:rsidRDefault="00C4128F" w:rsidP="00C4128F">
      <w:pPr>
        <w:jc w:val="both"/>
        <w:rPr>
          <w:b/>
          <w:color w:val="000000" w:themeColor="text1"/>
          <w:sz w:val="24"/>
          <w:szCs w:val="24"/>
          <w:lang w:val="lt-LT"/>
        </w:rPr>
      </w:pPr>
    </w:p>
    <w:p w14:paraId="4DD113A7" w14:textId="77777777" w:rsidR="00111409" w:rsidRPr="00964EF8" w:rsidRDefault="00111409" w:rsidP="00C4128F">
      <w:pPr>
        <w:jc w:val="both"/>
        <w:rPr>
          <w:b/>
          <w:color w:val="000000" w:themeColor="text1"/>
          <w:sz w:val="24"/>
          <w:szCs w:val="24"/>
          <w:lang w:val="lt-LT"/>
        </w:rPr>
      </w:pPr>
    </w:p>
    <w:p w14:paraId="24C2A507" w14:textId="76B9202C" w:rsidR="00954011" w:rsidRDefault="00DC7BC2" w:rsidP="00DC7BC2">
      <w:pPr>
        <w:ind w:firstLine="851"/>
        <w:jc w:val="both"/>
        <w:rPr>
          <w:b/>
          <w:color w:val="000000" w:themeColor="text1"/>
          <w:sz w:val="24"/>
          <w:szCs w:val="24"/>
          <w:lang w:val="lt-LT"/>
        </w:rPr>
      </w:pPr>
      <w:r w:rsidRPr="00964EF8">
        <w:rPr>
          <w:b/>
          <w:color w:val="000000" w:themeColor="text1"/>
          <w:sz w:val="24"/>
          <w:szCs w:val="24"/>
          <w:lang w:val="lt-LT"/>
        </w:rPr>
        <w:lastRenderedPageBreak/>
        <w:t>2.7. Savivaldybės 3–5 metų vaikų, ugdomų ne savivaldybės mokyklose, dalis</w:t>
      </w:r>
    </w:p>
    <w:p w14:paraId="3962AB9D" w14:textId="77777777" w:rsidR="00111409" w:rsidRPr="00111409" w:rsidRDefault="00111409" w:rsidP="00DC7BC2">
      <w:pPr>
        <w:ind w:firstLine="851"/>
        <w:jc w:val="both"/>
        <w:rPr>
          <w:b/>
          <w:color w:val="000000" w:themeColor="text1"/>
          <w:sz w:val="16"/>
          <w:szCs w:val="16"/>
          <w:lang w:val="lt-LT"/>
        </w:rPr>
      </w:pPr>
    </w:p>
    <w:tbl>
      <w:tblPr>
        <w:tblW w:w="6113" w:type="dxa"/>
        <w:shd w:val="clear" w:color="auto" w:fill="FFFFFF" w:themeFill="background1"/>
        <w:tblLook w:val="04A0" w:firstRow="1" w:lastRow="0" w:firstColumn="1" w:lastColumn="0" w:noHBand="0" w:noVBand="1"/>
      </w:tblPr>
      <w:tblGrid>
        <w:gridCol w:w="1860"/>
        <w:gridCol w:w="1417"/>
        <w:gridCol w:w="1418"/>
        <w:gridCol w:w="1418"/>
      </w:tblGrid>
      <w:tr w:rsidR="00964EF8" w:rsidRPr="00964EF8" w14:paraId="670EC888" w14:textId="6F031E72" w:rsidTr="00E0244C">
        <w:trPr>
          <w:trHeight w:val="70"/>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EE6F45"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6D148839" w14:textId="35689F12"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2021</w:t>
            </w:r>
            <w:r w:rsidRPr="00964EF8">
              <w:rPr>
                <w:color w:val="000000" w:themeColor="text1"/>
                <w:sz w:val="24"/>
                <w:szCs w:val="24"/>
                <w:lang w:val="lt-LT"/>
              </w:rPr>
              <w:t>–</w:t>
            </w:r>
            <w:r w:rsidRPr="00964EF8">
              <w:rPr>
                <w:color w:val="000000" w:themeColor="text1"/>
                <w:sz w:val="24"/>
                <w:szCs w:val="24"/>
                <w:lang w:val="lt-LT" w:eastAsia="lt-LT"/>
              </w:rPr>
              <w:t>2022</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7BADF21" w14:textId="0ABAFD4E"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65B3DFAB" w14:textId="6D036260"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2023</w:t>
            </w:r>
            <w:r w:rsidRPr="00964EF8">
              <w:rPr>
                <w:color w:val="000000" w:themeColor="text1"/>
                <w:sz w:val="24"/>
                <w:szCs w:val="24"/>
                <w:lang w:val="lt-LT"/>
              </w:rPr>
              <w:t>–</w:t>
            </w:r>
            <w:r w:rsidRPr="00964EF8">
              <w:rPr>
                <w:color w:val="000000" w:themeColor="text1"/>
                <w:sz w:val="24"/>
                <w:szCs w:val="24"/>
                <w:lang w:val="lt-LT" w:eastAsia="lt-LT"/>
              </w:rPr>
              <w:t>2024</w:t>
            </w:r>
          </w:p>
        </w:tc>
      </w:tr>
      <w:tr w:rsidR="00964EF8" w:rsidRPr="00964EF8" w14:paraId="2D102746" w14:textId="40987E75" w:rsidTr="00E0244C">
        <w:trPr>
          <w:trHeight w:val="70"/>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A66DF9" w14:textId="77777777" w:rsidR="00E0244C" w:rsidRPr="00964EF8" w:rsidRDefault="00E0244C" w:rsidP="00E0244C">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521650BC"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3,96</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3D241A42"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4,58</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5383874" w14:textId="221071A6" w:rsidR="00E0244C" w:rsidRPr="00964EF8" w:rsidRDefault="00EC2CF2" w:rsidP="00E0244C">
            <w:pPr>
              <w:jc w:val="center"/>
              <w:rPr>
                <w:color w:val="000000" w:themeColor="text1"/>
                <w:sz w:val="24"/>
                <w:szCs w:val="24"/>
                <w:lang w:val="lt-LT" w:eastAsia="lt-LT"/>
              </w:rPr>
            </w:pPr>
            <w:r w:rsidRPr="00964EF8">
              <w:rPr>
                <w:color w:val="000000" w:themeColor="text1"/>
                <w:sz w:val="24"/>
                <w:szCs w:val="24"/>
                <w:lang w:val="lt-LT" w:eastAsia="lt-LT"/>
              </w:rPr>
              <w:t>3,5</w:t>
            </w:r>
          </w:p>
        </w:tc>
      </w:tr>
      <w:tr w:rsidR="00964EF8" w:rsidRPr="00964EF8" w14:paraId="4BF9EA29" w14:textId="48DA8DD6" w:rsidTr="00E0244C">
        <w:trPr>
          <w:trHeight w:val="70"/>
        </w:trPr>
        <w:tc>
          <w:tcPr>
            <w:tcW w:w="1860" w:type="dxa"/>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5FBF8557" w14:textId="77777777" w:rsidR="00E0244C" w:rsidRPr="00964EF8" w:rsidRDefault="00E0244C" w:rsidP="00E0244C">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1A20BB92"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6,60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4C88742"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8,20</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3802077" w14:textId="1277EFB0" w:rsidR="00E0244C" w:rsidRPr="00964EF8" w:rsidRDefault="00EC2CF2" w:rsidP="00E0244C">
            <w:pPr>
              <w:jc w:val="center"/>
              <w:rPr>
                <w:color w:val="000000" w:themeColor="text1"/>
                <w:sz w:val="24"/>
                <w:szCs w:val="24"/>
                <w:lang w:val="lt-LT" w:eastAsia="lt-LT"/>
              </w:rPr>
            </w:pPr>
            <w:r w:rsidRPr="00964EF8">
              <w:rPr>
                <w:color w:val="000000" w:themeColor="text1"/>
                <w:sz w:val="24"/>
                <w:szCs w:val="24"/>
                <w:lang w:val="lt-LT" w:eastAsia="lt-LT"/>
              </w:rPr>
              <w:t>9,1</w:t>
            </w:r>
          </w:p>
        </w:tc>
      </w:tr>
    </w:tbl>
    <w:p w14:paraId="0AE5E4AA" w14:textId="139E491C" w:rsidR="00C50807" w:rsidRPr="00964EF8" w:rsidRDefault="00C50807" w:rsidP="00235A7B">
      <w:pPr>
        <w:jc w:val="both"/>
        <w:rPr>
          <w:bCs/>
          <w:i/>
          <w:iCs/>
          <w:color w:val="000000" w:themeColor="text1"/>
          <w:lang w:val="lt-LT"/>
        </w:rPr>
      </w:pPr>
      <w:r w:rsidRPr="00964EF8">
        <w:rPr>
          <w:bCs/>
          <w:i/>
          <w:iCs/>
          <w:color w:val="000000" w:themeColor="text1"/>
          <w:lang w:val="lt-LT"/>
        </w:rPr>
        <w:t>Šaltinis: ŠVIS.</w:t>
      </w:r>
    </w:p>
    <w:p w14:paraId="2EC35956" w14:textId="77777777" w:rsidR="00BD65C5" w:rsidRPr="00964EF8" w:rsidRDefault="00BD65C5" w:rsidP="00235A7B">
      <w:pPr>
        <w:jc w:val="both"/>
        <w:rPr>
          <w:bCs/>
          <w:i/>
          <w:iCs/>
          <w:color w:val="000000" w:themeColor="text1"/>
          <w:sz w:val="16"/>
          <w:szCs w:val="16"/>
          <w:lang w:val="lt-LT"/>
        </w:rPr>
      </w:pPr>
    </w:p>
    <w:p w14:paraId="2065A383" w14:textId="0713B65F" w:rsidR="00235A7B" w:rsidRPr="00964EF8" w:rsidRDefault="00657CEB" w:rsidP="00C50807">
      <w:pPr>
        <w:ind w:firstLine="851"/>
        <w:jc w:val="both"/>
        <w:rPr>
          <w:bCs/>
          <w:color w:val="000000" w:themeColor="text1"/>
          <w:sz w:val="24"/>
          <w:szCs w:val="24"/>
          <w:lang w:val="lt-LT"/>
        </w:rPr>
      </w:pPr>
      <w:r w:rsidRPr="00964EF8">
        <w:rPr>
          <w:bCs/>
          <w:color w:val="000000" w:themeColor="text1"/>
          <w:sz w:val="24"/>
          <w:szCs w:val="24"/>
          <w:lang w:val="lt-LT"/>
        </w:rPr>
        <w:t>S</w:t>
      </w:r>
      <w:r w:rsidR="00235A7B" w:rsidRPr="00964EF8">
        <w:rPr>
          <w:bCs/>
          <w:color w:val="000000" w:themeColor="text1"/>
          <w:sz w:val="24"/>
          <w:szCs w:val="24"/>
          <w:lang w:val="lt-LT"/>
        </w:rPr>
        <w:t>avivaldybės vaikų</w:t>
      </w:r>
      <w:r w:rsidRPr="00964EF8">
        <w:rPr>
          <w:bCs/>
          <w:color w:val="000000" w:themeColor="text1"/>
          <w:sz w:val="24"/>
          <w:szCs w:val="24"/>
          <w:lang w:val="lt-LT"/>
        </w:rPr>
        <w:t>, ugdomų</w:t>
      </w:r>
      <w:r w:rsidR="00235A7B" w:rsidRPr="00964EF8">
        <w:rPr>
          <w:bCs/>
          <w:color w:val="000000" w:themeColor="text1"/>
          <w:sz w:val="24"/>
          <w:szCs w:val="24"/>
          <w:lang w:val="lt-LT"/>
        </w:rPr>
        <w:t xml:space="preserve"> pa</w:t>
      </w:r>
      <w:r w:rsidRPr="00964EF8">
        <w:rPr>
          <w:bCs/>
          <w:color w:val="000000" w:themeColor="text1"/>
          <w:sz w:val="24"/>
          <w:szCs w:val="24"/>
          <w:lang w:val="lt-LT"/>
        </w:rPr>
        <w:t>gal</w:t>
      </w:r>
      <w:r w:rsidR="00235A7B" w:rsidRPr="00964EF8">
        <w:rPr>
          <w:bCs/>
          <w:color w:val="000000" w:themeColor="text1"/>
          <w:sz w:val="24"/>
          <w:szCs w:val="24"/>
          <w:lang w:val="lt-LT"/>
        </w:rPr>
        <w:t xml:space="preserve"> ikimokyklinio ir priešmokyklinio ugdymo programas kitų savivaldybių institucijose</w:t>
      </w:r>
      <w:r w:rsidRPr="00964EF8">
        <w:rPr>
          <w:bCs/>
          <w:color w:val="000000" w:themeColor="text1"/>
          <w:sz w:val="24"/>
          <w:szCs w:val="24"/>
          <w:lang w:val="lt-LT"/>
        </w:rPr>
        <w:t>,</w:t>
      </w:r>
      <w:r w:rsidR="00235A7B" w:rsidRPr="00964EF8">
        <w:rPr>
          <w:bCs/>
          <w:color w:val="000000" w:themeColor="text1"/>
          <w:sz w:val="24"/>
          <w:szCs w:val="24"/>
          <w:lang w:val="lt-LT"/>
        </w:rPr>
        <w:t xml:space="preserve"> dalis nėra didelė, </w:t>
      </w:r>
      <w:r w:rsidR="00EC2CF2" w:rsidRPr="00964EF8">
        <w:rPr>
          <w:bCs/>
          <w:color w:val="000000" w:themeColor="text1"/>
          <w:sz w:val="24"/>
          <w:szCs w:val="24"/>
          <w:lang w:val="lt-LT"/>
        </w:rPr>
        <w:t>rodiklis mažesnis už šalies</w:t>
      </w:r>
      <w:r w:rsidR="00235A7B" w:rsidRPr="00964EF8">
        <w:rPr>
          <w:bCs/>
          <w:color w:val="000000" w:themeColor="text1"/>
          <w:sz w:val="24"/>
          <w:szCs w:val="24"/>
          <w:lang w:val="lt-LT"/>
        </w:rPr>
        <w:t>.</w:t>
      </w:r>
    </w:p>
    <w:p w14:paraId="693512D0" w14:textId="341F9300" w:rsidR="00DC7BC2" w:rsidRPr="00964EF8" w:rsidRDefault="00DC7BC2" w:rsidP="00DC7BC2">
      <w:pPr>
        <w:jc w:val="both"/>
        <w:rPr>
          <w:bCs/>
          <w:color w:val="000000" w:themeColor="text1"/>
          <w:sz w:val="24"/>
          <w:szCs w:val="24"/>
          <w:lang w:val="lt-LT"/>
        </w:rPr>
      </w:pPr>
    </w:p>
    <w:p w14:paraId="3A572DE2" w14:textId="30821577" w:rsidR="00DC7BC2" w:rsidRDefault="00C4128F" w:rsidP="00C4128F">
      <w:pPr>
        <w:ind w:firstLine="851"/>
        <w:jc w:val="both"/>
        <w:rPr>
          <w:b/>
          <w:color w:val="000000" w:themeColor="text1"/>
          <w:sz w:val="24"/>
          <w:szCs w:val="24"/>
          <w:shd w:val="clear" w:color="auto" w:fill="FFFFFF"/>
          <w:lang w:val="lt-LT"/>
        </w:rPr>
      </w:pPr>
      <w:r w:rsidRPr="00964EF8">
        <w:rPr>
          <w:b/>
          <w:color w:val="000000" w:themeColor="text1"/>
          <w:sz w:val="24"/>
          <w:szCs w:val="24"/>
          <w:shd w:val="clear" w:color="auto" w:fill="FFFFFF"/>
          <w:lang w:val="lt-LT"/>
        </w:rPr>
        <w:t>2.8. Neformaliojo švietimo veikloje dalyvaujančių mokinių dalis</w:t>
      </w:r>
    </w:p>
    <w:p w14:paraId="7F992F8D" w14:textId="77777777" w:rsidR="00111409" w:rsidRPr="00111409" w:rsidRDefault="00111409" w:rsidP="00C4128F">
      <w:pPr>
        <w:ind w:firstLine="851"/>
        <w:jc w:val="both"/>
        <w:rPr>
          <w:b/>
          <w:color w:val="000000" w:themeColor="text1"/>
          <w:sz w:val="16"/>
          <w:szCs w:val="16"/>
          <w:shd w:val="clear" w:color="auto" w:fill="FFFFFF"/>
          <w:lang w:val="lt-LT"/>
        </w:rPr>
      </w:pPr>
    </w:p>
    <w:tbl>
      <w:tblPr>
        <w:tblW w:w="6113" w:type="dxa"/>
        <w:shd w:val="clear" w:color="auto" w:fill="FFFFFF" w:themeFill="background1"/>
        <w:tblLook w:val="04A0" w:firstRow="1" w:lastRow="0" w:firstColumn="1" w:lastColumn="0" w:noHBand="0" w:noVBand="1"/>
      </w:tblPr>
      <w:tblGrid>
        <w:gridCol w:w="1860"/>
        <w:gridCol w:w="1417"/>
        <w:gridCol w:w="1418"/>
        <w:gridCol w:w="1418"/>
      </w:tblGrid>
      <w:tr w:rsidR="00964EF8" w:rsidRPr="00964EF8" w14:paraId="6F2057AA" w14:textId="207D1A48" w:rsidTr="00E0244C">
        <w:trPr>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58B551"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250F6CCA" w14:textId="1FFDED46"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2021</w:t>
            </w:r>
            <w:r w:rsidRPr="00964EF8">
              <w:rPr>
                <w:color w:val="000000" w:themeColor="text1"/>
                <w:sz w:val="24"/>
                <w:szCs w:val="24"/>
                <w:lang w:val="lt-LT"/>
              </w:rPr>
              <w:t>–</w:t>
            </w:r>
            <w:r w:rsidRPr="00964EF8">
              <w:rPr>
                <w:color w:val="000000" w:themeColor="text1"/>
                <w:sz w:val="24"/>
                <w:szCs w:val="24"/>
                <w:lang w:val="lt-LT" w:eastAsia="lt-LT"/>
              </w:rPr>
              <w:t>2022</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5BCD541A" w14:textId="4D227A4E"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7A65F686" w14:textId="30472272"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2023</w:t>
            </w:r>
            <w:r w:rsidRPr="00964EF8">
              <w:rPr>
                <w:color w:val="000000" w:themeColor="text1"/>
                <w:sz w:val="24"/>
                <w:szCs w:val="24"/>
                <w:lang w:val="lt-LT"/>
              </w:rPr>
              <w:t>–</w:t>
            </w:r>
            <w:r w:rsidRPr="00964EF8">
              <w:rPr>
                <w:color w:val="000000" w:themeColor="text1"/>
                <w:sz w:val="24"/>
                <w:szCs w:val="24"/>
                <w:lang w:val="lt-LT" w:eastAsia="lt-LT"/>
              </w:rPr>
              <w:t>2024</w:t>
            </w:r>
          </w:p>
        </w:tc>
      </w:tr>
      <w:tr w:rsidR="00964EF8" w:rsidRPr="00964EF8" w14:paraId="0A5D8C0C" w14:textId="34AF5FA0" w:rsidTr="00E0244C">
        <w:trPr>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DFC320" w14:textId="77777777" w:rsidR="00E0244C" w:rsidRPr="00964EF8" w:rsidRDefault="00E0244C" w:rsidP="00E0244C">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1E5956A8"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78,17</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645E227A" w14:textId="331C9D30"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75,</w:t>
            </w:r>
            <w:r w:rsidR="00EC2CF2" w:rsidRPr="00964EF8">
              <w:rPr>
                <w:color w:val="000000" w:themeColor="text1"/>
                <w:sz w:val="24"/>
                <w:szCs w:val="24"/>
                <w:lang w:val="lt-LT" w:eastAsia="lt-LT"/>
              </w:rPr>
              <w:t>5</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46F45B29" w14:textId="778FCA8D" w:rsidR="00E0244C" w:rsidRPr="00964EF8" w:rsidRDefault="00EC2CF2" w:rsidP="00E0244C">
            <w:pPr>
              <w:jc w:val="center"/>
              <w:rPr>
                <w:color w:val="000000" w:themeColor="text1"/>
                <w:sz w:val="24"/>
                <w:szCs w:val="24"/>
                <w:lang w:val="lt-LT" w:eastAsia="lt-LT"/>
              </w:rPr>
            </w:pPr>
            <w:r w:rsidRPr="00964EF8">
              <w:rPr>
                <w:color w:val="000000" w:themeColor="text1"/>
                <w:sz w:val="24"/>
                <w:szCs w:val="24"/>
                <w:lang w:val="lt-LT" w:eastAsia="lt-LT"/>
              </w:rPr>
              <w:t>74,5</w:t>
            </w:r>
          </w:p>
        </w:tc>
      </w:tr>
      <w:tr w:rsidR="00964EF8" w:rsidRPr="00964EF8" w14:paraId="5EA36B20" w14:textId="275A0C29" w:rsidTr="00E0244C">
        <w:trPr>
          <w:trHeight w:val="255"/>
        </w:trPr>
        <w:tc>
          <w:tcPr>
            <w:tcW w:w="1860" w:type="dxa"/>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41D26726" w14:textId="77777777" w:rsidR="00E0244C" w:rsidRPr="00964EF8" w:rsidRDefault="00E0244C" w:rsidP="00E0244C">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0FFE1B64"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61,90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26D8566" w14:textId="6BC70032"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62,2</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449159AF" w14:textId="3B57A7A3" w:rsidR="00E0244C" w:rsidRPr="00964EF8" w:rsidRDefault="00EC2CF2" w:rsidP="00E0244C">
            <w:pPr>
              <w:jc w:val="center"/>
              <w:rPr>
                <w:color w:val="000000" w:themeColor="text1"/>
                <w:sz w:val="24"/>
                <w:szCs w:val="24"/>
                <w:lang w:val="lt-LT" w:eastAsia="lt-LT"/>
              </w:rPr>
            </w:pPr>
            <w:r w:rsidRPr="00964EF8">
              <w:rPr>
                <w:color w:val="000000" w:themeColor="text1"/>
                <w:sz w:val="24"/>
                <w:szCs w:val="24"/>
                <w:lang w:val="lt-LT" w:eastAsia="lt-LT"/>
              </w:rPr>
              <w:t>63,8</w:t>
            </w:r>
          </w:p>
        </w:tc>
      </w:tr>
    </w:tbl>
    <w:p w14:paraId="4CD87F76" w14:textId="77777777" w:rsidR="00C50807" w:rsidRPr="00964EF8" w:rsidRDefault="00C50807" w:rsidP="00C50807">
      <w:pPr>
        <w:jc w:val="both"/>
        <w:rPr>
          <w:bCs/>
          <w:i/>
          <w:iCs/>
          <w:color w:val="000000" w:themeColor="text1"/>
          <w:lang w:val="lt-LT"/>
        </w:rPr>
      </w:pPr>
      <w:r w:rsidRPr="00964EF8">
        <w:rPr>
          <w:bCs/>
          <w:i/>
          <w:iCs/>
          <w:color w:val="000000" w:themeColor="text1"/>
          <w:lang w:val="lt-LT"/>
        </w:rPr>
        <w:t>Šaltinis: ŠVIS.</w:t>
      </w:r>
    </w:p>
    <w:p w14:paraId="27E9A916" w14:textId="77777777" w:rsidR="00FF5688" w:rsidRPr="00964EF8" w:rsidRDefault="00FF5688" w:rsidP="00C50807">
      <w:pPr>
        <w:jc w:val="both"/>
        <w:rPr>
          <w:color w:val="000000" w:themeColor="text1"/>
          <w:sz w:val="16"/>
          <w:szCs w:val="16"/>
          <w:lang w:val="lt-LT"/>
        </w:rPr>
      </w:pPr>
    </w:p>
    <w:p w14:paraId="5DF05293" w14:textId="152F079A" w:rsidR="00EC2CF2" w:rsidRPr="00964EF8" w:rsidRDefault="00FF5688" w:rsidP="00EC2CF2">
      <w:pPr>
        <w:ind w:firstLine="720"/>
        <w:jc w:val="both"/>
        <w:rPr>
          <w:color w:val="000000" w:themeColor="text1"/>
          <w:sz w:val="24"/>
          <w:szCs w:val="24"/>
          <w:lang w:val="lt-LT"/>
        </w:rPr>
      </w:pPr>
      <w:r w:rsidRPr="00964EF8">
        <w:rPr>
          <w:color w:val="000000" w:themeColor="text1"/>
          <w:sz w:val="24"/>
          <w:szCs w:val="24"/>
          <w:lang w:val="lt-LT"/>
        </w:rPr>
        <w:t xml:space="preserve">Švietimo skyrius kuruoja 3 neformaliojo vaikų švietimo mokyklas: Dailės, Kalbų ir Muzikos. </w:t>
      </w:r>
      <w:r w:rsidR="00EC2CF2" w:rsidRPr="00964EF8">
        <w:rPr>
          <w:color w:val="000000" w:themeColor="text1"/>
          <w:sz w:val="24"/>
          <w:szCs w:val="24"/>
          <w:lang w:val="lt-LT"/>
        </w:rPr>
        <w:t>2023 m. spalio 1 d. jose mokėsi 1 411 mokinių. Kėdainių suaugusiųjų ir jaunimo mokymo centro neformaliojo vaikų švietimo skyriuje mokėsi 203 mokiniai, Kėdainių šviesiosios gimnazijos Sėkmės ir lyderystės mokykloje – 106. Bendrojo ugdymo mokyklose</w:t>
      </w:r>
      <w:r w:rsidR="006A2C94" w:rsidRPr="00964EF8">
        <w:rPr>
          <w:color w:val="000000" w:themeColor="text1"/>
          <w:sz w:val="24"/>
          <w:szCs w:val="24"/>
          <w:lang w:val="lt-LT"/>
        </w:rPr>
        <w:t xml:space="preserve"> </w:t>
      </w:r>
      <w:r w:rsidR="00EC2CF2" w:rsidRPr="00964EF8">
        <w:rPr>
          <w:color w:val="000000" w:themeColor="text1"/>
          <w:sz w:val="24"/>
          <w:szCs w:val="24"/>
          <w:lang w:val="lt-LT"/>
        </w:rPr>
        <w:t xml:space="preserve">būrelius lankė 2 745 mokiniai.  </w:t>
      </w:r>
    </w:p>
    <w:p w14:paraId="679CC038" w14:textId="77777777" w:rsidR="00EC2CF2" w:rsidRPr="00964EF8" w:rsidRDefault="00EC2CF2" w:rsidP="00EC2CF2">
      <w:pPr>
        <w:ind w:firstLine="720"/>
        <w:jc w:val="both"/>
        <w:rPr>
          <w:color w:val="000000" w:themeColor="text1"/>
          <w:sz w:val="24"/>
          <w:szCs w:val="24"/>
          <w:lang w:val="lt-LT"/>
        </w:rPr>
      </w:pPr>
      <w:r w:rsidRPr="00964EF8">
        <w:rPr>
          <w:color w:val="000000" w:themeColor="text1"/>
          <w:sz w:val="24"/>
          <w:szCs w:val="24"/>
          <w:lang w:val="lt-LT"/>
        </w:rPr>
        <w:t xml:space="preserve">2023 m. Savivaldybei buvo skirta 261,6 tūkst. Eur valstybės biudžeto lėšų, numatytų neformaliajam vaikų švietimui (NVŠ). 28 NVŠ teikėjai vykdė 67 programas, kuriose vidutiniškai dalyvavo 1 740 mokinių. Atkreiptinas dėmesys, kad apie 200 mokinių, turinčių vidutinių, didelių ir labai didelių specialiųjų ugdymosi poreikių, buvo skirti 2 NVŠ krepšeliai. </w:t>
      </w:r>
    </w:p>
    <w:p w14:paraId="038716FD" w14:textId="77777777" w:rsidR="00EC2CF2" w:rsidRPr="00964EF8" w:rsidRDefault="00EC2CF2" w:rsidP="00EC2CF2">
      <w:pPr>
        <w:ind w:firstLine="720"/>
        <w:jc w:val="both"/>
        <w:rPr>
          <w:color w:val="000000" w:themeColor="text1"/>
          <w:sz w:val="24"/>
          <w:szCs w:val="24"/>
          <w:lang w:val="lt-LT"/>
        </w:rPr>
      </w:pPr>
      <w:r w:rsidRPr="00964EF8">
        <w:rPr>
          <w:color w:val="000000" w:themeColor="text1"/>
          <w:sz w:val="24"/>
          <w:szCs w:val="24"/>
          <w:lang w:val="lt-LT"/>
        </w:rPr>
        <w:t xml:space="preserve">NVŠ veiklose, organizuojamose mokyklos ir kitų švietimo teikėjų, dalyvauja 74,5 proc. Savivaldybės bendrojo ugdymo mokyklų mokinių. </w:t>
      </w:r>
    </w:p>
    <w:p w14:paraId="14928D68" w14:textId="61790D0B" w:rsidR="005B278E" w:rsidRPr="00964EF8" w:rsidRDefault="005B278E" w:rsidP="00EC2CF2">
      <w:pPr>
        <w:ind w:firstLine="720"/>
        <w:jc w:val="both"/>
        <w:rPr>
          <w:color w:val="000000" w:themeColor="text1"/>
          <w:sz w:val="24"/>
          <w:szCs w:val="24"/>
          <w:lang w:val="lt-LT"/>
        </w:rPr>
      </w:pPr>
      <w:r w:rsidRPr="00964EF8">
        <w:rPr>
          <w:color w:val="000000" w:themeColor="text1"/>
          <w:sz w:val="24"/>
          <w:szCs w:val="24"/>
          <w:lang w:val="lt-LT"/>
        </w:rPr>
        <w:t>Rodiklis šiek tiek sumažėjo, mažiau mokinių lanko neformaliojo švietimo būrelius bendrojo ugdymo mokyklose</w:t>
      </w:r>
      <w:r w:rsidR="00C872EA">
        <w:rPr>
          <w:color w:val="000000" w:themeColor="text1"/>
          <w:sz w:val="24"/>
          <w:szCs w:val="24"/>
          <w:lang w:val="lt-LT"/>
        </w:rPr>
        <w:t xml:space="preserve">, tačiau išlieka didesnis už šalies vidurkį. </w:t>
      </w:r>
    </w:p>
    <w:p w14:paraId="23B89D7B" w14:textId="0D36EC23" w:rsidR="00C4128F" w:rsidRPr="00964EF8" w:rsidRDefault="00C4128F" w:rsidP="00DC7BC2">
      <w:pPr>
        <w:jc w:val="both"/>
        <w:rPr>
          <w:color w:val="000000" w:themeColor="text1"/>
          <w:sz w:val="24"/>
          <w:szCs w:val="24"/>
          <w:lang w:val="lt-LT"/>
        </w:rPr>
      </w:pPr>
    </w:p>
    <w:p w14:paraId="11C2F91E" w14:textId="2E33C18D" w:rsidR="00C4128F" w:rsidRDefault="00DF6C43" w:rsidP="00DF6C43">
      <w:pPr>
        <w:ind w:firstLine="851"/>
        <w:jc w:val="both"/>
        <w:rPr>
          <w:b/>
          <w:color w:val="000000" w:themeColor="text1"/>
          <w:sz w:val="24"/>
          <w:szCs w:val="24"/>
          <w:bdr w:val="none" w:sz="0" w:space="0" w:color="auto" w:frame="1"/>
          <w:lang w:val="lt-LT"/>
        </w:rPr>
      </w:pPr>
      <w:r w:rsidRPr="00964EF8">
        <w:rPr>
          <w:b/>
          <w:color w:val="000000" w:themeColor="text1"/>
          <w:sz w:val="24"/>
          <w:szCs w:val="24"/>
          <w:bdr w:val="none" w:sz="0" w:space="0" w:color="auto" w:frame="1"/>
          <w:lang w:val="lt-LT"/>
        </w:rPr>
        <w:t>2.9. Jaunesnių nei 50 metų bei 50 metų ir vyresnio amžiaus mokytojų skaičiaus santykis</w:t>
      </w:r>
    </w:p>
    <w:p w14:paraId="73033963" w14:textId="77777777" w:rsidR="00111409" w:rsidRPr="00111409" w:rsidRDefault="00111409" w:rsidP="00DF6C43">
      <w:pPr>
        <w:ind w:firstLine="851"/>
        <w:jc w:val="both"/>
        <w:rPr>
          <w:b/>
          <w:color w:val="000000" w:themeColor="text1"/>
          <w:sz w:val="16"/>
          <w:szCs w:val="16"/>
          <w:bdr w:val="none" w:sz="0" w:space="0" w:color="auto" w:frame="1"/>
          <w:lang w:val="lt-LT"/>
        </w:rPr>
      </w:pPr>
    </w:p>
    <w:tbl>
      <w:tblPr>
        <w:tblW w:w="6253" w:type="dxa"/>
        <w:shd w:val="clear" w:color="auto" w:fill="FFFFFF" w:themeFill="background1"/>
        <w:tblLook w:val="04A0" w:firstRow="1" w:lastRow="0" w:firstColumn="1" w:lastColumn="0" w:noHBand="0" w:noVBand="1"/>
      </w:tblPr>
      <w:tblGrid>
        <w:gridCol w:w="1860"/>
        <w:gridCol w:w="1559"/>
        <w:gridCol w:w="1417"/>
        <w:gridCol w:w="1417"/>
      </w:tblGrid>
      <w:tr w:rsidR="00964EF8" w:rsidRPr="00964EF8" w14:paraId="741CC221" w14:textId="05B91D55" w:rsidTr="00E0244C">
        <w:trPr>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CF7E7C"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14:paraId="46239095" w14:textId="3DC8E17E"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2021</w:t>
            </w:r>
            <w:r w:rsidRPr="00964EF8">
              <w:rPr>
                <w:color w:val="000000" w:themeColor="text1"/>
                <w:sz w:val="24"/>
                <w:szCs w:val="24"/>
                <w:lang w:val="lt-LT"/>
              </w:rPr>
              <w:t>–</w:t>
            </w:r>
            <w:r w:rsidRPr="00964EF8">
              <w:rPr>
                <w:color w:val="000000" w:themeColor="text1"/>
                <w:sz w:val="24"/>
                <w:szCs w:val="24"/>
                <w:lang w:val="lt-LT" w:eastAsia="lt-LT"/>
              </w:rPr>
              <w:t>2022</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5D6E8623" w14:textId="5A5A1B2E"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9A70738" w14:textId="69E16BDE"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2023</w:t>
            </w:r>
            <w:r w:rsidRPr="00964EF8">
              <w:rPr>
                <w:color w:val="000000" w:themeColor="text1"/>
                <w:sz w:val="24"/>
                <w:szCs w:val="24"/>
                <w:lang w:val="lt-LT"/>
              </w:rPr>
              <w:t>–</w:t>
            </w:r>
            <w:r w:rsidRPr="00964EF8">
              <w:rPr>
                <w:color w:val="000000" w:themeColor="text1"/>
                <w:sz w:val="24"/>
                <w:szCs w:val="24"/>
                <w:lang w:val="lt-LT" w:eastAsia="lt-LT"/>
              </w:rPr>
              <w:t>2024</w:t>
            </w:r>
          </w:p>
        </w:tc>
      </w:tr>
      <w:tr w:rsidR="00964EF8" w:rsidRPr="00964EF8" w14:paraId="42C0E784" w14:textId="07CCB1CF" w:rsidTr="00E0244C">
        <w:trPr>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945A5E" w14:textId="77777777" w:rsidR="00E0244C" w:rsidRPr="00964EF8" w:rsidRDefault="00E0244C" w:rsidP="00E0244C">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14:paraId="52B53DD0"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0,57</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0E1124E4"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0,53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2CE0A18" w14:textId="270607DD" w:rsidR="00E0244C" w:rsidRPr="00964EF8" w:rsidRDefault="00EC2CF2" w:rsidP="00E0244C">
            <w:pPr>
              <w:jc w:val="center"/>
              <w:rPr>
                <w:color w:val="000000" w:themeColor="text1"/>
                <w:sz w:val="24"/>
                <w:szCs w:val="24"/>
                <w:lang w:val="lt-LT" w:eastAsia="lt-LT"/>
              </w:rPr>
            </w:pPr>
            <w:r w:rsidRPr="00964EF8">
              <w:rPr>
                <w:color w:val="000000" w:themeColor="text1"/>
                <w:sz w:val="24"/>
                <w:szCs w:val="24"/>
                <w:lang w:val="lt-LT" w:eastAsia="lt-LT"/>
              </w:rPr>
              <w:t>0,54</w:t>
            </w:r>
          </w:p>
        </w:tc>
      </w:tr>
      <w:tr w:rsidR="00964EF8" w:rsidRPr="00964EF8" w14:paraId="0FB53674" w14:textId="456627E4" w:rsidTr="00E0244C">
        <w:trPr>
          <w:trHeight w:val="255"/>
        </w:trPr>
        <w:tc>
          <w:tcPr>
            <w:tcW w:w="1860" w:type="dxa"/>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7D7E7EA1" w14:textId="77777777" w:rsidR="00E0244C" w:rsidRPr="00964EF8" w:rsidRDefault="00E0244C" w:rsidP="00E0244C">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14:paraId="649BCA00"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0,67</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47A13D30"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0,66</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B152240" w14:textId="6FE7B3AF" w:rsidR="00E0244C" w:rsidRPr="00964EF8" w:rsidRDefault="00EC2CF2" w:rsidP="00E0244C">
            <w:pPr>
              <w:jc w:val="center"/>
              <w:rPr>
                <w:color w:val="000000" w:themeColor="text1"/>
                <w:sz w:val="24"/>
                <w:szCs w:val="24"/>
                <w:lang w:val="lt-LT" w:eastAsia="lt-LT"/>
              </w:rPr>
            </w:pPr>
            <w:r w:rsidRPr="00964EF8">
              <w:rPr>
                <w:color w:val="000000" w:themeColor="text1"/>
                <w:sz w:val="24"/>
                <w:szCs w:val="24"/>
                <w:lang w:val="lt-LT" w:eastAsia="lt-LT"/>
              </w:rPr>
              <w:t>0,63</w:t>
            </w:r>
          </w:p>
        </w:tc>
      </w:tr>
    </w:tbl>
    <w:p w14:paraId="2D41BA4B" w14:textId="77777777" w:rsidR="00C50807" w:rsidRPr="00964EF8" w:rsidRDefault="00C50807" w:rsidP="00C50807">
      <w:pPr>
        <w:jc w:val="both"/>
        <w:rPr>
          <w:bCs/>
          <w:i/>
          <w:iCs/>
          <w:color w:val="000000" w:themeColor="text1"/>
          <w:lang w:val="lt-LT"/>
        </w:rPr>
      </w:pPr>
      <w:r w:rsidRPr="00964EF8">
        <w:rPr>
          <w:bCs/>
          <w:i/>
          <w:iCs/>
          <w:color w:val="000000" w:themeColor="text1"/>
          <w:lang w:val="lt-LT"/>
        </w:rPr>
        <w:t>Šaltinis: ŠVIS.</w:t>
      </w:r>
    </w:p>
    <w:p w14:paraId="19301EC6" w14:textId="77777777" w:rsidR="00BE6C31" w:rsidRPr="00964EF8" w:rsidRDefault="00BE6C31" w:rsidP="00C50807">
      <w:pPr>
        <w:jc w:val="both"/>
        <w:rPr>
          <w:bCs/>
          <w:i/>
          <w:iCs/>
          <w:color w:val="000000" w:themeColor="text1"/>
          <w:lang w:val="lt-LT"/>
        </w:rPr>
      </w:pPr>
    </w:p>
    <w:p w14:paraId="6B106BCC" w14:textId="70045669" w:rsidR="00FE1903" w:rsidRDefault="00FE1903" w:rsidP="00820DC7">
      <w:pPr>
        <w:ind w:firstLine="851"/>
        <w:jc w:val="both"/>
        <w:rPr>
          <w:bCs/>
          <w:color w:val="000000" w:themeColor="text1"/>
          <w:sz w:val="24"/>
          <w:szCs w:val="24"/>
          <w:lang w:val="lt-LT"/>
        </w:rPr>
      </w:pPr>
      <w:r w:rsidRPr="00964EF8">
        <w:rPr>
          <w:color w:val="000000" w:themeColor="text1"/>
          <w:sz w:val="24"/>
          <w:szCs w:val="24"/>
          <w:lang w:val="lt-LT"/>
        </w:rPr>
        <w:t>2023 m. padidintos lėšos Kėdainių rajono savivaldybės mokytojų pritraukimo ir motyvacijos programos įgyvendinimui, kadangi pensinio amžiaus sulaukę mokytojai palieka mokyklas ir Kėdainių rajono savivaldybės bendrojo ugdymo mokyklose jaučiamas trūkumas švietimo pagalbos specialistų, matematinio, gamtamokslinio ir visuomeninio ugdymo mokytojų.</w:t>
      </w:r>
    </w:p>
    <w:p w14:paraId="4767D600" w14:textId="77777777" w:rsidR="00657CEB" w:rsidRPr="00964EF8" w:rsidRDefault="00657CEB" w:rsidP="00820DC7">
      <w:pPr>
        <w:ind w:firstLine="851"/>
        <w:jc w:val="both"/>
        <w:rPr>
          <w:bCs/>
          <w:color w:val="000000" w:themeColor="text1"/>
          <w:sz w:val="24"/>
          <w:szCs w:val="24"/>
          <w:lang w:val="lt-LT"/>
        </w:rPr>
      </w:pPr>
    </w:p>
    <w:p w14:paraId="55A46F6A" w14:textId="37D3A81B" w:rsidR="00820DC7" w:rsidRDefault="00820DC7" w:rsidP="00820DC7">
      <w:pPr>
        <w:ind w:firstLine="851"/>
        <w:jc w:val="both"/>
        <w:rPr>
          <w:b/>
          <w:color w:val="000000" w:themeColor="text1"/>
          <w:sz w:val="24"/>
          <w:szCs w:val="24"/>
          <w:lang w:val="lt-LT"/>
        </w:rPr>
      </w:pPr>
      <w:r w:rsidRPr="00964EF8">
        <w:rPr>
          <w:b/>
          <w:color w:val="000000" w:themeColor="text1"/>
          <w:sz w:val="24"/>
          <w:szCs w:val="24"/>
          <w:lang w:val="lt-LT"/>
        </w:rPr>
        <w:t>2.</w:t>
      </w:r>
      <w:r w:rsidR="00195E88" w:rsidRPr="00964EF8">
        <w:rPr>
          <w:b/>
          <w:color w:val="000000" w:themeColor="text1"/>
          <w:sz w:val="24"/>
          <w:szCs w:val="24"/>
          <w:lang w:val="lt-LT"/>
        </w:rPr>
        <w:t>10</w:t>
      </w:r>
      <w:r w:rsidRPr="00964EF8">
        <w:rPr>
          <w:b/>
          <w:color w:val="000000" w:themeColor="text1"/>
          <w:sz w:val="24"/>
          <w:szCs w:val="24"/>
          <w:lang w:val="lt-LT"/>
        </w:rPr>
        <w:t>. Daugiau kaip 2 metų pedagoginio darbo stažą turinčių darbuotojų dalis</w:t>
      </w:r>
    </w:p>
    <w:p w14:paraId="532E380E" w14:textId="77777777" w:rsidR="003D44FA" w:rsidRPr="00111409" w:rsidRDefault="003D44FA" w:rsidP="00820DC7">
      <w:pPr>
        <w:ind w:firstLine="851"/>
        <w:jc w:val="both"/>
        <w:rPr>
          <w:b/>
          <w:color w:val="000000" w:themeColor="text1"/>
          <w:sz w:val="16"/>
          <w:szCs w:val="16"/>
          <w:lang w:val="lt-LT"/>
        </w:rPr>
      </w:pPr>
    </w:p>
    <w:tbl>
      <w:tblPr>
        <w:tblW w:w="6254" w:type="dxa"/>
        <w:shd w:val="clear" w:color="auto" w:fill="FFFFFF" w:themeFill="background1"/>
        <w:tblLook w:val="04A0" w:firstRow="1" w:lastRow="0" w:firstColumn="1" w:lastColumn="0" w:noHBand="0" w:noVBand="1"/>
      </w:tblPr>
      <w:tblGrid>
        <w:gridCol w:w="1860"/>
        <w:gridCol w:w="1560"/>
        <w:gridCol w:w="1417"/>
        <w:gridCol w:w="1417"/>
      </w:tblGrid>
      <w:tr w:rsidR="00964EF8" w:rsidRPr="00964EF8" w14:paraId="00731E07" w14:textId="7324D92A" w:rsidTr="00E0244C">
        <w:trPr>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5FA247"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2C4888F0" w14:textId="644A8740"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2021</w:t>
            </w:r>
            <w:r w:rsidRPr="00964EF8">
              <w:rPr>
                <w:color w:val="000000" w:themeColor="text1"/>
                <w:sz w:val="24"/>
                <w:szCs w:val="24"/>
                <w:lang w:val="lt-LT"/>
              </w:rPr>
              <w:t>–</w:t>
            </w:r>
            <w:r w:rsidRPr="00964EF8">
              <w:rPr>
                <w:color w:val="000000" w:themeColor="text1"/>
                <w:sz w:val="24"/>
                <w:szCs w:val="24"/>
                <w:lang w:val="lt-LT" w:eastAsia="lt-LT"/>
              </w:rPr>
              <w:t>2022</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75BA2039" w14:textId="448B2BC2"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7AC1E83" w14:textId="0DC71F4C"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2023</w:t>
            </w:r>
            <w:r w:rsidRPr="00964EF8">
              <w:rPr>
                <w:color w:val="000000" w:themeColor="text1"/>
                <w:sz w:val="24"/>
                <w:szCs w:val="24"/>
                <w:lang w:val="lt-LT"/>
              </w:rPr>
              <w:t>–</w:t>
            </w:r>
            <w:r w:rsidRPr="00964EF8">
              <w:rPr>
                <w:color w:val="000000" w:themeColor="text1"/>
                <w:sz w:val="24"/>
                <w:szCs w:val="24"/>
                <w:lang w:val="lt-LT" w:eastAsia="lt-LT"/>
              </w:rPr>
              <w:t>2024</w:t>
            </w:r>
          </w:p>
        </w:tc>
      </w:tr>
      <w:tr w:rsidR="00964EF8" w:rsidRPr="00964EF8" w14:paraId="13F9B843" w14:textId="511B63FA" w:rsidTr="00E0244C">
        <w:trPr>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0DA05D" w14:textId="77777777" w:rsidR="00E0244C" w:rsidRPr="00964EF8" w:rsidRDefault="00E0244C" w:rsidP="00E0244C">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36747D37"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94,74</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2DF465FF"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93,07</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2D7463D" w14:textId="0B5FA8FE" w:rsidR="00E0244C" w:rsidRPr="00964EF8" w:rsidRDefault="00F40FDB" w:rsidP="00E0244C">
            <w:pPr>
              <w:jc w:val="center"/>
              <w:rPr>
                <w:color w:val="000000" w:themeColor="text1"/>
                <w:sz w:val="24"/>
                <w:szCs w:val="24"/>
                <w:lang w:val="lt-LT" w:eastAsia="lt-LT"/>
              </w:rPr>
            </w:pPr>
            <w:r w:rsidRPr="00964EF8">
              <w:rPr>
                <w:color w:val="000000" w:themeColor="text1"/>
                <w:sz w:val="24"/>
                <w:szCs w:val="24"/>
                <w:lang w:val="lt-LT" w:eastAsia="lt-LT"/>
              </w:rPr>
              <w:t>91,0</w:t>
            </w:r>
          </w:p>
        </w:tc>
      </w:tr>
      <w:tr w:rsidR="00964EF8" w:rsidRPr="00964EF8" w14:paraId="54005963" w14:textId="37AE5286" w:rsidTr="00E0244C">
        <w:trPr>
          <w:trHeight w:val="255"/>
        </w:trPr>
        <w:tc>
          <w:tcPr>
            <w:tcW w:w="1860" w:type="dxa"/>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6E1EA6E6" w14:textId="77777777" w:rsidR="00E0244C" w:rsidRPr="00964EF8" w:rsidRDefault="00E0244C" w:rsidP="00E0244C">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7318CA31" w14:textId="002B7E6D"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91,6</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19119EA8" w14:textId="1F9DD9B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89,0</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5A0B9A5" w14:textId="2A7C5DE9" w:rsidR="00E0244C" w:rsidRPr="00964EF8" w:rsidRDefault="00F40FDB" w:rsidP="00E0244C">
            <w:pPr>
              <w:jc w:val="center"/>
              <w:rPr>
                <w:color w:val="000000" w:themeColor="text1"/>
                <w:sz w:val="24"/>
                <w:szCs w:val="24"/>
                <w:lang w:val="lt-LT" w:eastAsia="lt-LT"/>
              </w:rPr>
            </w:pPr>
            <w:r w:rsidRPr="00964EF8">
              <w:rPr>
                <w:color w:val="000000" w:themeColor="text1"/>
                <w:sz w:val="24"/>
                <w:szCs w:val="24"/>
                <w:lang w:val="lt-LT" w:eastAsia="lt-LT"/>
              </w:rPr>
              <w:t>88,6</w:t>
            </w:r>
          </w:p>
        </w:tc>
      </w:tr>
    </w:tbl>
    <w:p w14:paraId="4D9490CF" w14:textId="77777777" w:rsidR="00C50807" w:rsidRPr="00964EF8" w:rsidRDefault="00C50807" w:rsidP="00C50807">
      <w:pPr>
        <w:jc w:val="both"/>
        <w:rPr>
          <w:bCs/>
          <w:i/>
          <w:iCs/>
          <w:color w:val="000000" w:themeColor="text1"/>
          <w:lang w:val="lt-LT"/>
        </w:rPr>
      </w:pPr>
      <w:r w:rsidRPr="00964EF8">
        <w:rPr>
          <w:bCs/>
          <w:i/>
          <w:iCs/>
          <w:color w:val="000000" w:themeColor="text1"/>
          <w:lang w:val="lt-LT"/>
        </w:rPr>
        <w:t>Šaltinis: ŠVIS.</w:t>
      </w:r>
    </w:p>
    <w:p w14:paraId="02A70B0A" w14:textId="7F3AE43D" w:rsidR="00BD65C5" w:rsidRPr="00FE1903" w:rsidRDefault="00CF515C" w:rsidP="00E51436">
      <w:pPr>
        <w:tabs>
          <w:tab w:val="left" w:pos="851"/>
        </w:tabs>
        <w:jc w:val="both"/>
        <w:rPr>
          <w:color w:val="000000" w:themeColor="text1"/>
          <w:sz w:val="16"/>
          <w:szCs w:val="16"/>
          <w:lang w:val="lt-LT"/>
        </w:rPr>
      </w:pPr>
      <w:r w:rsidRPr="00964EF8">
        <w:rPr>
          <w:color w:val="000000" w:themeColor="text1"/>
          <w:sz w:val="24"/>
          <w:szCs w:val="24"/>
          <w:lang w:val="lt-LT"/>
        </w:rPr>
        <w:t xml:space="preserve"> </w:t>
      </w:r>
    </w:p>
    <w:p w14:paraId="133A82C0" w14:textId="77777777" w:rsidR="00FE1903" w:rsidRPr="00964EF8" w:rsidRDefault="00FE1903" w:rsidP="00FE1903">
      <w:pPr>
        <w:ind w:firstLine="851"/>
        <w:jc w:val="both"/>
        <w:rPr>
          <w:bCs/>
          <w:color w:val="000000" w:themeColor="text1"/>
          <w:sz w:val="24"/>
          <w:szCs w:val="24"/>
          <w:lang w:val="lt-LT"/>
        </w:rPr>
      </w:pPr>
      <w:r w:rsidRPr="00964EF8">
        <w:rPr>
          <w:bCs/>
          <w:color w:val="000000" w:themeColor="text1"/>
          <w:sz w:val="24"/>
          <w:szCs w:val="24"/>
          <w:lang w:val="lt-LT"/>
        </w:rPr>
        <w:t>Pedagogų personalo politikos įgyvendinimas neveiksmingas. Nedaug jaunų žmonių savo ateitį sieja su mokytojo darbu, todėl savivaldybės  mokyklose daugėja vyresnio amžiaus mokytojų.</w:t>
      </w:r>
    </w:p>
    <w:p w14:paraId="16465C22" w14:textId="5F420660" w:rsidR="0055305B" w:rsidRDefault="0055305B" w:rsidP="00074FBA">
      <w:pPr>
        <w:jc w:val="both"/>
        <w:rPr>
          <w:color w:val="000000" w:themeColor="text1"/>
          <w:sz w:val="24"/>
          <w:szCs w:val="24"/>
          <w:lang w:val="lt-LT"/>
        </w:rPr>
      </w:pPr>
      <w:r w:rsidRPr="00964EF8">
        <w:rPr>
          <w:color w:val="000000" w:themeColor="text1"/>
          <w:sz w:val="24"/>
          <w:szCs w:val="24"/>
          <w:lang w:val="lt-LT"/>
        </w:rPr>
        <w:tab/>
      </w:r>
    </w:p>
    <w:p w14:paraId="24BA97C3" w14:textId="77777777" w:rsidR="00111409" w:rsidRDefault="00111409" w:rsidP="00074FBA">
      <w:pPr>
        <w:jc w:val="both"/>
        <w:rPr>
          <w:color w:val="000000" w:themeColor="text1"/>
          <w:sz w:val="24"/>
          <w:szCs w:val="24"/>
          <w:lang w:val="lt-LT"/>
        </w:rPr>
      </w:pPr>
    </w:p>
    <w:p w14:paraId="74DE2E82" w14:textId="77777777" w:rsidR="00111409" w:rsidRPr="00964EF8" w:rsidRDefault="00111409" w:rsidP="00074FBA">
      <w:pPr>
        <w:jc w:val="both"/>
        <w:rPr>
          <w:color w:val="000000" w:themeColor="text1"/>
          <w:sz w:val="24"/>
          <w:szCs w:val="24"/>
          <w:lang w:val="lt-LT"/>
        </w:rPr>
      </w:pPr>
    </w:p>
    <w:p w14:paraId="22463D1F" w14:textId="1DBA2858" w:rsidR="00195E88" w:rsidRDefault="00195E88" w:rsidP="00195E88">
      <w:pPr>
        <w:ind w:firstLine="851"/>
        <w:jc w:val="both"/>
        <w:rPr>
          <w:b/>
          <w:color w:val="000000" w:themeColor="text1"/>
          <w:sz w:val="24"/>
          <w:szCs w:val="24"/>
          <w:lang w:val="lt-LT"/>
        </w:rPr>
      </w:pPr>
      <w:r w:rsidRPr="00964EF8">
        <w:rPr>
          <w:b/>
          <w:color w:val="000000" w:themeColor="text1"/>
          <w:sz w:val="24"/>
          <w:szCs w:val="24"/>
          <w:lang w:val="lt-LT"/>
        </w:rPr>
        <w:lastRenderedPageBreak/>
        <w:t>2.11. Švietimo įstaigų, kuriose nėra nuolatinio vadovo daugiau kaip 12 mėnesių, dalis nuo bendro švietimo įstaigų skaičiaus</w:t>
      </w:r>
    </w:p>
    <w:p w14:paraId="5EC1B10B" w14:textId="77777777" w:rsidR="003D44FA" w:rsidRPr="00111409" w:rsidRDefault="003D44FA" w:rsidP="00195E88">
      <w:pPr>
        <w:ind w:firstLine="851"/>
        <w:jc w:val="both"/>
        <w:rPr>
          <w:b/>
          <w:color w:val="000000" w:themeColor="text1"/>
          <w:sz w:val="16"/>
          <w:szCs w:val="16"/>
          <w:lang w:val="lt-LT"/>
        </w:rPr>
      </w:pPr>
    </w:p>
    <w:tbl>
      <w:tblPr>
        <w:tblW w:w="6773" w:type="dxa"/>
        <w:shd w:val="clear" w:color="auto" w:fill="FFFFFF" w:themeFill="background1"/>
        <w:tblLook w:val="04A0" w:firstRow="1" w:lastRow="0" w:firstColumn="1" w:lastColumn="0" w:noHBand="0" w:noVBand="1"/>
      </w:tblPr>
      <w:tblGrid>
        <w:gridCol w:w="1860"/>
        <w:gridCol w:w="1559"/>
        <w:gridCol w:w="1559"/>
        <w:gridCol w:w="1559"/>
        <w:gridCol w:w="236"/>
      </w:tblGrid>
      <w:tr w:rsidR="00964EF8" w:rsidRPr="00964EF8" w14:paraId="68FA756E" w14:textId="4C3BC70C" w:rsidTr="00E0244C">
        <w:trPr>
          <w:gridAfter w:val="1"/>
          <w:wAfter w:w="236" w:type="dxa"/>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D71A5E" w14:textId="77777777" w:rsidR="00E0244C" w:rsidRPr="00964EF8" w:rsidRDefault="00E0244C" w:rsidP="00921BB0">
            <w:pPr>
              <w:jc w:val="center"/>
              <w:rPr>
                <w:color w:val="000000" w:themeColor="text1"/>
                <w:sz w:val="24"/>
                <w:szCs w:val="24"/>
                <w:lang w:val="lt-LT" w:eastAsia="lt-LT"/>
              </w:rPr>
            </w:pPr>
            <w:r w:rsidRPr="00964EF8">
              <w:rPr>
                <w:color w:val="000000" w:themeColor="text1"/>
                <w:sz w:val="24"/>
                <w:szCs w:val="24"/>
                <w:lang w:val="lt-LT" w:eastAsia="lt-LT"/>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14:paraId="4A8E867E" w14:textId="2F0DD115" w:rsidR="00E0244C" w:rsidRPr="00964EF8" w:rsidRDefault="00E0244C" w:rsidP="00921BB0">
            <w:pPr>
              <w:jc w:val="center"/>
              <w:rPr>
                <w:color w:val="000000" w:themeColor="text1"/>
                <w:sz w:val="24"/>
                <w:szCs w:val="24"/>
                <w:lang w:val="lt-LT" w:eastAsia="lt-LT"/>
              </w:rPr>
            </w:pPr>
            <w:r w:rsidRPr="00964EF8">
              <w:rPr>
                <w:color w:val="000000" w:themeColor="text1"/>
                <w:sz w:val="24"/>
                <w:szCs w:val="24"/>
                <w:lang w:val="lt-LT" w:eastAsia="lt-LT"/>
              </w:rPr>
              <w:t>2021</w:t>
            </w:r>
            <w:r w:rsidRPr="00964EF8">
              <w:rPr>
                <w:color w:val="000000" w:themeColor="text1"/>
                <w:sz w:val="24"/>
                <w:szCs w:val="24"/>
                <w:lang w:val="lt-LT"/>
              </w:rPr>
              <w:t>–</w:t>
            </w:r>
            <w:r w:rsidRPr="00964EF8">
              <w:rPr>
                <w:color w:val="000000" w:themeColor="text1"/>
                <w:sz w:val="24"/>
                <w:szCs w:val="24"/>
                <w:lang w:val="lt-LT" w:eastAsia="lt-LT"/>
              </w:rPr>
              <w:t>2022</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14:paraId="58CA6E68" w14:textId="613F882C" w:rsidR="00E0244C" w:rsidRPr="00964EF8" w:rsidRDefault="00E0244C" w:rsidP="00921BB0">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c>
          <w:tcPr>
            <w:tcW w:w="1559" w:type="dxa"/>
            <w:tcBorders>
              <w:top w:val="single" w:sz="4" w:space="0" w:color="auto"/>
              <w:left w:val="nil"/>
              <w:bottom w:val="single" w:sz="4" w:space="0" w:color="auto"/>
              <w:right w:val="single" w:sz="4" w:space="0" w:color="auto"/>
            </w:tcBorders>
            <w:shd w:val="clear" w:color="auto" w:fill="FFFFFF" w:themeFill="background1"/>
          </w:tcPr>
          <w:p w14:paraId="2C4FE3DD" w14:textId="2F393E84" w:rsidR="00E0244C" w:rsidRPr="00964EF8" w:rsidRDefault="00E0244C" w:rsidP="00921BB0">
            <w:pPr>
              <w:jc w:val="center"/>
              <w:rPr>
                <w:color w:val="000000" w:themeColor="text1"/>
                <w:sz w:val="24"/>
                <w:szCs w:val="24"/>
                <w:lang w:val="lt-LT" w:eastAsia="lt-LT"/>
              </w:rPr>
            </w:pPr>
            <w:r w:rsidRPr="00964EF8">
              <w:rPr>
                <w:color w:val="000000" w:themeColor="text1"/>
                <w:sz w:val="24"/>
                <w:szCs w:val="24"/>
                <w:lang w:val="lt-LT" w:eastAsia="lt-LT"/>
              </w:rPr>
              <w:t>2023</w:t>
            </w:r>
            <w:r w:rsidRPr="00964EF8">
              <w:rPr>
                <w:color w:val="000000" w:themeColor="text1"/>
                <w:sz w:val="24"/>
                <w:szCs w:val="24"/>
                <w:lang w:val="lt-LT"/>
              </w:rPr>
              <w:t>–</w:t>
            </w:r>
            <w:r w:rsidRPr="00964EF8">
              <w:rPr>
                <w:color w:val="000000" w:themeColor="text1"/>
                <w:sz w:val="24"/>
                <w:szCs w:val="24"/>
                <w:lang w:val="lt-LT" w:eastAsia="lt-LT"/>
              </w:rPr>
              <w:t>2024</w:t>
            </w:r>
          </w:p>
        </w:tc>
      </w:tr>
      <w:tr w:rsidR="00964EF8" w:rsidRPr="00964EF8" w14:paraId="7796BFDB" w14:textId="77777777" w:rsidTr="00E0244C">
        <w:trPr>
          <w:trHeight w:val="255"/>
        </w:trPr>
        <w:tc>
          <w:tcPr>
            <w:tcW w:w="1860" w:type="dxa"/>
            <w:tcBorders>
              <w:top w:val="nil"/>
              <w:left w:val="single" w:sz="4" w:space="0" w:color="auto"/>
              <w:bottom w:val="single" w:sz="4" w:space="0" w:color="auto"/>
              <w:right w:val="single" w:sz="4" w:space="0" w:color="auto"/>
            </w:tcBorders>
            <w:shd w:val="clear" w:color="auto" w:fill="FFFFFF" w:themeFill="background1"/>
            <w:noWrap/>
            <w:hideMark/>
          </w:tcPr>
          <w:p w14:paraId="60926520" w14:textId="77777777" w:rsidR="00E0244C" w:rsidRPr="00964EF8" w:rsidRDefault="00E0244C" w:rsidP="00195E88">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559" w:type="dxa"/>
            <w:tcBorders>
              <w:top w:val="nil"/>
              <w:left w:val="nil"/>
              <w:bottom w:val="single" w:sz="4" w:space="0" w:color="auto"/>
              <w:right w:val="single" w:sz="4" w:space="0" w:color="auto"/>
            </w:tcBorders>
            <w:shd w:val="clear" w:color="auto" w:fill="FFFFFF" w:themeFill="background1"/>
            <w:noWrap/>
            <w:hideMark/>
          </w:tcPr>
          <w:p w14:paraId="54C97F66" w14:textId="05B60B37" w:rsidR="00E0244C" w:rsidRPr="00964EF8" w:rsidRDefault="00E0244C" w:rsidP="00195E88">
            <w:pPr>
              <w:jc w:val="center"/>
              <w:rPr>
                <w:color w:val="000000" w:themeColor="text1"/>
                <w:sz w:val="24"/>
                <w:szCs w:val="24"/>
                <w:lang w:val="lt-LT" w:eastAsia="lt-LT"/>
              </w:rPr>
            </w:pPr>
            <w:r w:rsidRPr="00964EF8">
              <w:rPr>
                <w:color w:val="000000" w:themeColor="text1"/>
                <w:sz w:val="24"/>
                <w:szCs w:val="24"/>
                <w:lang w:val="lt-LT" w:eastAsia="lt-LT"/>
              </w:rPr>
              <w:t>0,0</w:t>
            </w:r>
          </w:p>
        </w:tc>
        <w:tc>
          <w:tcPr>
            <w:tcW w:w="1559" w:type="dxa"/>
            <w:tcBorders>
              <w:top w:val="nil"/>
              <w:left w:val="nil"/>
              <w:bottom w:val="single" w:sz="4" w:space="0" w:color="auto"/>
              <w:right w:val="single" w:sz="4" w:space="0" w:color="auto"/>
            </w:tcBorders>
            <w:shd w:val="clear" w:color="auto" w:fill="FFFFFF" w:themeFill="background1"/>
            <w:noWrap/>
            <w:hideMark/>
          </w:tcPr>
          <w:p w14:paraId="51293F99" w14:textId="33D8F4A7" w:rsidR="00E0244C" w:rsidRPr="00964EF8" w:rsidRDefault="00E0244C" w:rsidP="00195E88">
            <w:pPr>
              <w:jc w:val="center"/>
              <w:rPr>
                <w:color w:val="000000" w:themeColor="text1"/>
                <w:sz w:val="24"/>
                <w:szCs w:val="24"/>
                <w:lang w:val="lt-LT" w:eastAsia="lt-LT"/>
              </w:rPr>
            </w:pPr>
            <w:r w:rsidRPr="00964EF8">
              <w:rPr>
                <w:color w:val="000000" w:themeColor="text1"/>
                <w:sz w:val="24"/>
                <w:szCs w:val="24"/>
                <w:lang w:val="lt-LT" w:eastAsia="lt-LT"/>
              </w:rPr>
              <w:t>0,0</w:t>
            </w:r>
          </w:p>
        </w:tc>
        <w:tc>
          <w:tcPr>
            <w:tcW w:w="1559" w:type="dxa"/>
            <w:tcBorders>
              <w:top w:val="single" w:sz="4" w:space="0" w:color="auto"/>
              <w:bottom w:val="single" w:sz="4" w:space="0" w:color="auto"/>
              <w:right w:val="single" w:sz="4" w:space="0" w:color="auto"/>
            </w:tcBorders>
            <w:shd w:val="clear" w:color="auto" w:fill="FFFFFF" w:themeFill="background1"/>
          </w:tcPr>
          <w:p w14:paraId="6CC2F460" w14:textId="28AD2015" w:rsidR="00E0244C" w:rsidRPr="00964EF8" w:rsidRDefault="00F40FDB" w:rsidP="00F40FDB">
            <w:pPr>
              <w:jc w:val="center"/>
              <w:rPr>
                <w:color w:val="000000" w:themeColor="text1"/>
                <w:sz w:val="24"/>
                <w:szCs w:val="24"/>
                <w:lang w:val="lt-LT" w:eastAsia="lt-LT"/>
              </w:rPr>
            </w:pPr>
            <w:r w:rsidRPr="00964EF8">
              <w:rPr>
                <w:color w:val="000000" w:themeColor="text1"/>
                <w:sz w:val="24"/>
                <w:szCs w:val="24"/>
                <w:lang w:val="lt-LT" w:eastAsia="lt-LT"/>
              </w:rPr>
              <w:t>0,0</w:t>
            </w:r>
          </w:p>
        </w:tc>
        <w:tc>
          <w:tcPr>
            <w:tcW w:w="236" w:type="dxa"/>
            <w:tcBorders>
              <w:left w:val="single" w:sz="4" w:space="0" w:color="auto"/>
            </w:tcBorders>
            <w:shd w:val="clear" w:color="auto" w:fill="FFFFFF" w:themeFill="background1"/>
            <w:vAlign w:val="center"/>
            <w:hideMark/>
          </w:tcPr>
          <w:p w14:paraId="3679BEBA" w14:textId="0FE55A39" w:rsidR="00E0244C" w:rsidRPr="00964EF8" w:rsidRDefault="00E0244C" w:rsidP="00195E88">
            <w:pPr>
              <w:rPr>
                <w:color w:val="000000" w:themeColor="text1"/>
                <w:sz w:val="24"/>
                <w:szCs w:val="24"/>
                <w:lang w:val="lt-LT" w:eastAsia="lt-LT"/>
              </w:rPr>
            </w:pPr>
          </w:p>
        </w:tc>
      </w:tr>
      <w:tr w:rsidR="00964EF8" w:rsidRPr="00964EF8" w14:paraId="46AD4485" w14:textId="77777777" w:rsidTr="00E0244C">
        <w:trPr>
          <w:trHeight w:val="255"/>
        </w:trPr>
        <w:tc>
          <w:tcPr>
            <w:tcW w:w="1860" w:type="dxa"/>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6D4B300A" w14:textId="77777777" w:rsidR="00E0244C" w:rsidRPr="00964EF8" w:rsidRDefault="00E0244C" w:rsidP="00195E88">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559" w:type="dxa"/>
            <w:tcBorders>
              <w:top w:val="nil"/>
              <w:left w:val="nil"/>
              <w:bottom w:val="single" w:sz="4" w:space="0" w:color="auto"/>
              <w:right w:val="single" w:sz="4" w:space="0" w:color="auto"/>
            </w:tcBorders>
            <w:shd w:val="clear" w:color="auto" w:fill="FFFFFF" w:themeFill="background1"/>
            <w:noWrap/>
            <w:hideMark/>
          </w:tcPr>
          <w:p w14:paraId="34FDE1F2" w14:textId="0461E39E" w:rsidR="00E0244C" w:rsidRPr="00964EF8" w:rsidRDefault="00E0244C" w:rsidP="00195E88">
            <w:pPr>
              <w:jc w:val="center"/>
              <w:rPr>
                <w:color w:val="000000" w:themeColor="text1"/>
                <w:sz w:val="24"/>
                <w:szCs w:val="24"/>
                <w:lang w:val="lt-LT" w:eastAsia="lt-LT"/>
              </w:rPr>
            </w:pPr>
            <w:r w:rsidRPr="00964EF8">
              <w:rPr>
                <w:color w:val="000000" w:themeColor="text1"/>
                <w:sz w:val="24"/>
                <w:szCs w:val="24"/>
                <w:lang w:val="lt-LT" w:eastAsia="lt-LT"/>
              </w:rPr>
              <w:t>3,7</w:t>
            </w:r>
          </w:p>
        </w:tc>
        <w:tc>
          <w:tcPr>
            <w:tcW w:w="1559" w:type="dxa"/>
            <w:tcBorders>
              <w:top w:val="nil"/>
              <w:left w:val="nil"/>
              <w:bottom w:val="single" w:sz="4" w:space="0" w:color="auto"/>
              <w:right w:val="single" w:sz="4" w:space="0" w:color="auto"/>
            </w:tcBorders>
            <w:shd w:val="clear" w:color="auto" w:fill="FFFFFF" w:themeFill="background1"/>
            <w:noWrap/>
            <w:hideMark/>
          </w:tcPr>
          <w:p w14:paraId="0AD1BE95" w14:textId="252E82EF" w:rsidR="00E0244C" w:rsidRPr="00964EF8" w:rsidRDefault="00E0244C" w:rsidP="00195E88">
            <w:pPr>
              <w:jc w:val="center"/>
              <w:rPr>
                <w:color w:val="000000" w:themeColor="text1"/>
                <w:sz w:val="24"/>
                <w:szCs w:val="24"/>
                <w:lang w:val="lt-LT" w:eastAsia="lt-LT"/>
              </w:rPr>
            </w:pPr>
            <w:r w:rsidRPr="00964EF8">
              <w:rPr>
                <w:color w:val="000000" w:themeColor="text1"/>
                <w:sz w:val="24"/>
                <w:szCs w:val="24"/>
                <w:lang w:val="lt-LT" w:eastAsia="lt-LT"/>
              </w:rPr>
              <w:t>3,7</w:t>
            </w:r>
          </w:p>
        </w:tc>
        <w:tc>
          <w:tcPr>
            <w:tcW w:w="1559" w:type="dxa"/>
            <w:tcBorders>
              <w:top w:val="single" w:sz="4" w:space="0" w:color="auto"/>
              <w:bottom w:val="single" w:sz="4" w:space="0" w:color="auto"/>
              <w:right w:val="single" w:sz="4" w:space="0" w:color="auto"/>
            </w:tcBorders>
            <w:shd w:val="clear" w:color="auto" w:fill="FFFFFF" w:themeFill="background1"/>
          </w:tcPr>
          <w:p w14:paraId="63ADFECD" w14:textId="08E8CE78" w:rsidR="00E0244C" w:rsidRPr="00964EF8" w:rsidRDefault="00F40FDB" w:rsidP="00F40FDB">
            <w:pPr>
              <w:jc w:val="center"/>
              <w:rPr>
                <w:color w:val="000000" w:themeColor="text1"/>
                <w:sz w:val="24"/>
                <w:szCs w:val="24"/>
                <w:lang w:val="lt-LT" w:eastAsia="lt-LT"/>
              </w:rPr>
            </w:pPr>
            <w:r w:rsidRPr="00964EF8">
              <w:rPr>
                <w:color w:val="000000" w:themeColor="text1"/>
                <w:sz w:val="24"/>
                <w:szCs w:val="24"/>
                <w:lang w:val="lt-LT" w:eastAsia="lt-LT"/>
              </w:rPr>
              <w:t>4,5</w:t>
            </w:r>
          </w:p>
        </w:tc>
        <w:tc>
          <w:tcPr>
            <w:tcW w:w="236" w:type="dxa"/>
            <w:tcBorders>
              <w:left w:val="single" w:sz="4" w:space="0" w:color="auto"/>
            </w:tcBorders>
            <w:shd w:val="clear" w:color="auto" w:fill="FFFFFF" w:themeFill="background1"/>
            <w:vAlign w:val="center"/>
            <w:hideMark/>
          </w:tcPr>
          <w:p w14:paraId="2B89206A" w14:textId="0E260582" w:rsidR="00E0244C" w:rsidRPr="00964EF8" w:rsidRDefault="00E0244C" w:rsidP="00195E88">
            <w:pPr>
              <w:rPr>
                <w:color w:val="000000" w:themeColor="text1"/>
                <w:sz w:val="24"/>
                <w:szCs w:val="24"/>
                <w:lang w:val="lt-LT" w:eastAsia="lt-LT"/>
              </w:rPr>
            </w:pPr>
          </w:p>
        </w:tc>
      </w:tr>
    </w:tbl>
    <w:p w14:paraId="36BA3756" w14:textId="77777777" w:rsidR="00C50807" w:rsidRPr="00964EF8" w:rsidRDefault="00C50807" w:rsidP="00C50807">
      <w:pPr>
        <w:jc w:val="both"/>
        <w:rPr>
          <w:bCs/>
          <w:i/>
          <w:iCs/>
          <w:color w:val="000000" w:themeColor="text1"/>
          <w:lang w:val="lt-LT"/>
        </w:rPr>
      </w:pPr>
      <w:r w:rsidRPr="00964EF8">
        <w:rPr>
          <w:bCs/>
          <w:i/>
          <w:iCs/>
          <w:color w:val="000000" w:themeColor="text1"/>
          <w:lang w:val="lt-LT"/>
        </w:rPr>
        <w:t>Šaltinis: ŠVIS.</w:t>
      </w:r>
    </w:p>
    <w:p w14:paraId="04AE8894" w14:textId="77777777" w:rsidR="00C50807" w:rsidRPr="00964EF8" w:rsidRDefault="00C50807" w:rsidP="00DC7BC2">
      <w:pPr>
        <w:jc w:val="both"/>
        <w:rPr>
          <w:color w:val="000000" w:themeColor="text1"/>
          <w:sz w:val="16"/>
          <w:szCs w:val="16"/>
          <w:lang w:val="lt-LT"/>
        </w:rPr>
      </w:pPr>
    </w:p>
    <w:p w14:paraId="6A8F7E95" w14:textId="57842C91" w:rsidR="00195E88" w:rsidRPr="00964EF8" w:rsidRDefault="009D7A6F" w:rsidP="00C50807">
      <w:pPr>
        <w:ind w:firstLine="851"/>
        <w:jc w:val="both"/>
        <w:rPr>
          <w:color w:val="000000" w:themeColor="text1"/>
          <w:sz w:val="24"/>
          <w:szCs w:val="24"/>
          <w:lang w:val="lt-LT"/>
        </w:rPr>
      </w:pPr>
      <w:r w:rsidRPr="00964EF8">
        <w:rPr>
          <w:color w:val="000000" w:themeColor="text1"/>
          <w:sz w:val="24"/>
          <w:szCs w:val="24"/>
          <w:lang w:val="lt-LT"/>
        </w:rPr>
        <w:t>Per trejus metus Kėdainių rajono savivaldybėje nebuvo švietimo įstaigų, kurios daugiau kaip 12 mėnesių neturėtų nuolatinio vadovo.</w:t>
      </w:r>
    </w:p>
    <w:p w14:paraId="4F40EB94" w14:textId="6718F347" w:rsidR="00C4128F" w:rsidRPr="00964EF8" w:rsidRDefault="00C4128F" w:rsidP="00DC7BC2">
      <w:pPr>
        <w:jc w:val="both"/>
        <w:rPr>
          <w:color w:val="000000" w:themeColor="text1"/>
          <w:sz w:val="24"/>
          <w:szCs w:val="24"/>
          <w:lang w:val="lt-LT"/>
        </w:rPr>
      </w:pPr>
      <w:r w:rsidRPr="00964EF8">
        <w:rPr>
          <w:color w:val="000000" w:themeColor="text1"/>
          <w:sz w:val="24"/>
          <w:szCs w:val="24"/>
          <w:lang w:val="lt-LT"/>
        </w:rPr>
        <w:tab/>
      </w:r>
    </w:p>
    <w:p w14:paraId="71772507" w14:textId="386ED398" w:rsidR="00CB291A" w:rsidRDefault="009B367E" w:rsidP="00E169A2">
      <w:pPr>
        <w:suppressAutoHyphens/>
        <w:ind w:firstLine="851"/>
        <w:jc w:val="both"/>
        <w:textAlignment w:val="center"/>
        <w:rPr>
          <w:b/>
          <w:color w:val="000000" w:themeColor="text1"/>
          <w:sz w:val="24"/>
          <w:szCs w:val="24"/>
          <w:lang w:val="lt-LT"/>
        </w:rPr>
      </w:pPr>
      <w:r w:rsidRPr="00964EF8">
        <w:rPr>
          <w:b/>
          <w:color w:val="000000" w:themeColor="text1"/>
          <w:sz w:val="24"/>
          <w:szCs w:val="24"/>
          <w:lang w:val="lt-LT"/>
        </w:rPr>
        <w:t>2.1</w:t>
      </w:r>
      <w:r w:rsidR="00195E88" w:rsidRPr="00964EF8">
        <w:rPr>
          <w:b/>
          <w:color w:val="000000" w:themeColor="text1"/>
          <w:sz w:val="24"/>
          <w:szCs w:val="24"/>
          <w:lang w:val="lt-LT"/>
        </w:rPr>
        <w:t>2</w:t>
      </w:r>
      <w:r w:rsidRPr="00964EF8">
        <w:rPr>
          <w:b/>
          <w:color w:val="000000" w:themeColor="text1"/>
          <w:sz w:val="24"/>
          <w:szCs w:val="24"/>
          <w:lang w:val="lt-LT"/>
        </w:rPr>
        <w:t xml:space="preserve">. </w:t>
      </w:r>
      <w:r w:rsidR="00CB291A" w:rsidRPr="00964EF8">
        <w:rPr>
          <w:b/>
          <w:color w:val="000000" w:themeColor="text1"/>
          <w:sz w:val="24"/>
          <w:szCs w:val="24"/>
          <w:lang w:val="lt-LT"/>
        </w:rPr>
        <w:t>Švietimo įstaigų skaičius pagal tipus ir jų kaita per 5 metus</w:t>
      </w:r>
    </w:p>
    <w:p w14:paraId="22D81940" w14:textId="77777777" w:rsidR="00111409" w:rsidRPr="00111409" w:rsidRDefault="00111409" w:rsidP="00E169A2">
      <w:pPr>
        <w:suppressAutoHyphens/>
        <w:ind w:firstLine="851"/>
        <w:jc w:val="both"/>
        <w:textAlignment w:val="center"/>
        <w:rPr>
          <w:b/>
          <w:color w:val="000000" w:themeColor="text1"/>
          <w:sz w:val="16"/>
          <w:szCs w:val="16"/>
          <w:lang w:val="lt-LT"/>
        </w:rPr>
      </w:pPr>
    </w:p>
    <w:p w14:paraId="4AD1887E" w14:textId="5C27667E" w:rsidR="00A022B2" w:rsidRPr="00964EF8" w:rsidRDefault="00981843" w:rsidP="00E169A2">
      <w:pPr>
        <w:ind w:firstLine="851"/>
        <w:jc w:val="both"/>
        <w:rPr>
          <w:iCs/>
          <w:color w:val="000000" w:themeColor="text1"/>
          <w:sz w:val="24"/>
          <w:szCs w:val="24"/>
          <w:lang w:val="lt-LT"/>
        </w:rPr>
      </w:pPr>
      <w:r w:rsidRPr="00964EF8">
        <w:rPr>
          <w:color w:val="000000" w:themeColor="text1"/>
          <w:sz w:val="24"/>
          <w:szCs w:val="24"/>
          <w:lang w:val="lt-LT" w:eastAsia="lt-LT"/>
        </w:rPr>
        <w:t>Rajono savivaldybės mokyklų tinklo 2021</w:t>
      </w:r>
      <w:bookmarkStart w:id="2" w:name="_Hlk130989337"/>
      <w:r w:rsidRPr="00964EF8">
        <w:rPr>
          <w:color w:val="000000" w:themeColor="text1"/>
          <w:sz w:val="24"/>
          <w:szCs w:val="24"/>
          <w:lang w:val="lt-LT" w:eastAsia="lt-LT"/>
        </w:rPr>
        <w:t>–</w:t>
      </w:r>
      <w:bookmarkEnd w:id="2"/>
      <w:r w:rsidRPr="00964EF8">
        <w:rPr>
          <w:color w:val="000000" w:themeColor="text1"/>
          <w:sz w:val="24"/>
          <w:szCs w:val="24"/>
          <w:lang w:val="lt-LT" w:eastAsia="lt-LT"/>
        </w:rPr>
        <w:t xml:space="preserve">2025 metų pertvarkos </w:t>
      </w:r>
      <w:r w:rsidR="00B76C47" w:rsidRPr="00964EF8">
        <w:rPr>
          <w:color w:val="000000" w:themeColor="text1"/>
          <w:sz w:val="24"/>
          <w:szCs w:val="24"/>
          <w:lang w:val="lt-LT" w:eastAsia="lt-LT"/>
        </w:rPr>
        <w:t xml:space="preserve">bendrajame </w:t>
      </w:r>
      <w:r w:rsidRPr="00964EF8">
        <w:rPr>
          <w:color w:val="000000" w:themeColor="text1"/>
          <w:sz w:val="24"/>
          <w:szCs w:val="24"/>
          <w:lang w:val="lt-LT" w:eastAsia="lt-LT"/>
        </w:rPr>
        <w:t xml:space="preserve">plane </w:t>
      </w:r>
      <w:r w:rsidR="00A5640C" w:rsidRPr="00964EF8">
        <w:rPr>
          <w:color w:val="000000" w:themeColor="text1"/>
          <w:sz w:val="24"/>
          <w:szCs w:val="24"/>
          <w:lang w:val="lt-LT" w:eastAsia="lt-LT"/>
        </w:rPr>
        <w:t>vienas uždavinių: užtikrinti darnią mokyklų sistemą, pagrįstą švietimo paslaugų kokybe.</w:t>
      </w:r>
      <w:r w:rsidR="007B492F" w:rsidRPr="00964EF8">
        <w:rPr>
          <w:color w:val="000000" w:themeColor="text1"/>
          <w:sz w:val="24"/>
          <w:szCs w:val="24"/>
          <w:lang w:val="lt-LT" w:eastAsia="lt-LT"/>
        </w:rPr>
        <w:t xml:space="preserve"> </w:t>
      </w:r>
      <w:r w:rsidR="00A83925" w:rsidRPr="00964EF8">
        <w:rPr>
          <w:color w:val="000000" w:themeColor="text1"/>
          <w:sz w:val="24"/>
          <w:szCs w:val="24"/>
          <w:lang w:val="lt-LT" w:eastAsia="lt-LT"/>
        </w:rPr>
        <w:t>202</w:t>
      </w:r>
      <w:r w:rsidR="00E966BB" w:rsidRPr="00964EF8">
        <w:rPr>
          <w:color w:val="000000" w:themeColor="text1"/>
          <w:sz w:val="24"/>
          <w:szCs w:val="24"/>
          <w:lang w:val="lt-LT" w:eastAsia="lt-LT"/>
        </w:rPr>
        <w:t>3</w:t>
      </w:r>
      <w:r w:rsidR="00A83925" w:rsidRPr="00964EF8">
        <w:rPr>
          <w:color w:val="000000" w:themeColor="text1"/>
          <w:sz w:val="24"/>
          <w:szCs w:val="24"/>
          <w:lang w:val="lt-LT" w:eastAsia="lt-LT"/>
        </w:rPr>
        <w:t xml:space="preserve"> m. v</w:t>
      </w:r>
      <w:r w:rsidR="00CB291A" w:rsidRPr="00964EF8">
        <w:rPr>
          <w:color w:val="000000" w:themeColor="text1"/>
          <w:sz w:val="24"/>
          <w:szCs w:val="24"/>
          <w:lang w:val="lt-LT" w:eastAsia="lt-LT"/>
        </w:rPr>
        <w:t xml:space="preserve">isose seniūnijose </w:t>
      </w:r>
      <w:r w:rsidR="00A83925" w:rsidRPr="00964EF8">
        <w:rPr>
          <w:color w:val="000000" w:themeColor="text1"/>
          <w:sz w:val="24"/>
          <w:szCs w:val="24"/>
          <w:lang w:val="lt-LT" w:eastAsia="lt-LT"/>
        </w:rPr>
        <w:t xml:space="preserve">buvo </w:t>
      </w:r>
      <w:r w:rsidR="00CB291A" w:rsidRPr="00964EF8">
        <w:rPr>
          <w:color w:val="000000" w:themeColor="text1"/>
          <w:sz w:val="24"/>
          <w:szCs w:val="24"/>
          <w:lang w:val="lt-LT" w:eastAsia="lt-LT"/>
        </w:rPr>
        <w:t xml:space="preserve">mokykla, vykdanti pradinio ar pagrindinio arba pradinio, pagrindinio ir vidurinio ugdymo programas. </w:t>
      </w:r>
      <w:r w:rsidR="00A022B2" w:rsidRPr="00964EF8">
        <w:rPr>
          <w:color w:val="000000" w:themeColor="text1"/>
          <w:sz w:val="24"/>
          <w:szCs w:val="24"/>
          <w:lang w:val="lt-LT" w:eastAsia="lt-LT"/>
        </w:rPr>
        <w:t xml:space="preserve">Tarp </w:t>
      </w:r>
      <w:r w:rsidR="00DE61E0" w:rsidRPr="00964EF8">
        <w:rPr>
          <w:color w:val="000000" w:themeColor="text1"/>
          <w:sz w:val="24"/>
          <w:szCs w:val="24"/>
          <w:lang w:val="lt-LT" w:eastAsia="lt-LT"/>
        </w:rPr>
        <w:t>plano prioritetų –</w:t>
      </w:r>
      <w:r w:rsidR="00A022B2" w:rsidRPr="00964EF8">
        <w:rPr>
          <w:color w:val="000000" w:themeColor="text1"/>
          <w:sz w:val="24"/>
          <w:szCs w:val="24"/>
          <w:lang w:val="lt-LT" w:eastAsia="lt-LT"/>
        </w:rPr>
        <w:t xml:space="preserve"> vienod</w:t>
      </w:r>
      <w:r w:rsidR="006A2C94" w:rsidRPr="00964EF8">
        <w:rPr>
          <w:color w:val="000000" w:themeColor="text1"/>
          <w:sz w:val="24"/>
          <w:szCs w:val="24"/>
          <w:lang w:val="lt-LT" w:eastAsia="lt-LT"/>
        </w:rPr>
        <w:t>ų</w:t>
      </w:r>
      <w:r w:rsidR="00A022B2" w:rsidRPr="00964EF8">
        <w:rPr>
          <w:color w:val="000000" w:themeColor="text1"/>
          <w:sz w:val="24"/>
          <w:szCs w:val="24"/>
          <w:lang w:val="lt-LT" w:eastAsia="lt-LT"/>
        </w:rPr>
        <w:t xml:space="preserve"> mokymosi sąlyg</w:t>
      </w:r>
      <w:r w:rsidR="006A2C94" w:rsidRPr="00964EF8">
        <w:rPr>
          <w:color w:val="000000" w:themeColor="text1"/>
          <w:sz w:val="24"/>
          <w:szCs w:val="24"/>
          <w:lang w:val="lt-LT" w:eastAsia="lt-LT"/>
        </w:rPr>
        <w:t>ų</w:t>
      </w:r>
      <w:r w:rsidR="00A022B2" w:rsidRPr="00964EF8">
        <w:rPr>
          <w:color w:val="000000" w:themeColor="text1"/>
          <w:sz w:val="24"/>
          <w:szCs w:val="24"/>
          <w:lang w:val="lt-LT" w:eastAsia="lt-LT"/>
        </w:rPr>
        <w:t xml:space="preserve"> visiems mokiniams</w:t>
      </w:r>
      <w:r w:rsidR="006A2C94" w:rsidRPr="00964EF8">
        <w:rPr>
          <w:color w:val="000000" w:themeColor="text1"/>
          <w:sz w:val="24"/>
          <w:szCs w:val="24"/>
          <w:lang w:val="lt-LT" w:eastAsia="lt-LT"/>
        </w:rPr>
        <w:t xml:space="preserve"> užtikrinimas</w:t>
      </w:r>
      <w:r w:rsidR="00A022B2" w:rsidRPr="00964EF8">
        <w:rPr>
          <w:color w:val="000000" w:themeColor="text1"/>
          <w:sz w:val="24"/>
          <w:szCs w:val="24"/>
          <w:lang w:val="lt-LT" w:eastAsia="lt-LT"/>
        </w:rPr>
        <w:t xml:space="preserve">; </w:t>
      </w:r>
      <w:r w:rsidR="006A2C94" w:rsidRPr="00964EF8">
        <w:rPr>
          <w:color w:val="000000" w:themeColor="text1"/>
          <w:sz w:val="24"/>
          <w:szCs w:val="24"/>
          <w:lang w:val="lt-LT" w:eastAsia="lt-LT"/>
        </w:rPr>
        <w:t>galimybių</w:t>
      </w:r>
      <w:r w:rsidR="00DE61E0" w:rsidRPr="00964EF8">
        <w:rPr>
          <w:color w:val="000000" w:themeColor="text1"/>
          <w:sz w:val="24"/>
          <w:szCs w:val="24"/>
          <w:lang w:val="lt-LT" w:eastAsia="lt-LT"/>
        </w:rPr>
        <w:t xml:space="preserve"> mokytis arčiau gyvenamosios vietos pagal pradinio ugdymo programą pilnose klasėse</w:t>
      </w:r>
      <w:r w:rsidR="006A2C94" w:rsidRPr="00964EF8">
        <w:rPr>
          <w:color w:val="000000" w:themeColor="text1"/>
          <w:sz w:val="24"/>
          <w:szCs w:val="24"/>
          <w:lang w:val="lt-LT" w:eastAsia="lt-LT"/>
        </w:rPr>
        <w:t xml:space="preserve"> sudarymas</w:t>
      </w:r>
      <w:r w:rsidR="00A022B2" w:rsidRPr="00964EF8">
        <w:rPr>
          <w:color w:val="000000" w:themeColor="text1"/>
          <w:sz w:val="24"/>
          <w:szCs w:val="24"/>
          <w:lang w:val="lt-LT" w:eastAsia="lt-LT"/>
        </w:rPr>
        <w:t>; mokyklos kaip organizacijos veiklos kokybės tobulinimas</w:t>
      </w:r>
      <w:r w:rsidR="00DE61E0" w:rsidRPr="00964EF8">
        <w:rPr>
          <w:iCs/>
          <w:color w:val="000000" w:themeColor="text1"/>
          <w:sz w:val="24"/>
          <w:szCs w:val="24"/>
          <w:lang w:val="lt-LT"/>
        </w:rPr>
        <w:t>.</w:t>
      </w: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7"/>
        <w:gridCol w:w="1387"/>
        <w:gridCol w:w="1419"/>
        <w:gridCol w:w="1417"/>
        <w:gridCol w:w="1417"/>
        <w:gridCol w:w="1411"/>
      </w:tblGrid>
      <w:tr w:rsidR="00964EF8" w:rsidRPr="00964EF8" w14:paraId="4196404C" w14:textId="3A62ECF5" w:rsidTr="00E238C2">
        <w:tc>
          <w:tcPr>
            <w:tcW w:w="1338" w:type="pct"/>
            <w:shd w:val="clear" w:color="auto" w:fill="auto"/>
          </w:tcPr>
          <w:p w14:paraId="7D2AD868" w14:textId="77777777" w:rsidR="00CB5663" w:rsidRPr="00964EF8" w:rsidRDefault="00CB5663" w:rsidP="00CB5663">
            <w:pPr>
              <w:rPr>
                <w:color w:val="000000" w:themeColor="text1"/>
                <w:sz w:val="24"/>
                <w:szCs w:val="24"/>
                <w:lang w:val="lt-LT"/>
              </w:rPr>
            </w:pPr>
          </w:p>
        </w:tc>
        <w:tc>
          <w:tcPr>
            <w:tcW w:w="720" w:type="pct"/>
            <w:tcBorders>
              <w:bottom w:val="single" w:sz="4" w:space="0" w:color="auto"/>
            </w:tcBorders>
            <w:shd w:val="clear" w:color="auto" w:fill="auto"/>
          </w:tcPr>
          <w:p w14:paraId="6FBCFE19" w14:textId="33B48E5F" w:rsidR="00CB5663" w:rsidRPr="00964EF8" w:rsidRDefault="00CB5663" w:rsidP="00CB5663">
            <w:pPr>
              <w:jc w:val="center"/>
              <w:rPr>
                <w:color w:val="000000" w:themeColor="text1"/>
                <w:sz w:val="24"/>
                <w:szCs w:val="24"/>
                <w:lang w:val="lt-LT"/>
              </w:rPr>
            </w:pPr>
            <w:r w:rsidRPr="00964EF8">
              <w:rPr>
                <w:color w:val="000000" w:themeColor="text1"/>
                <w:sz w:val="24"/>
                <w:szCs w:val="24"/>
                <w:lang w:val="lt-LT"/>
              </w:rPr>
              <w:t>2019-09-01</w:t>
            </w:r>
          </w:p>
        </w:tc>
        <w:tc>
          <w:tcPr>
            <w:tcW w:w="737" w:type="pct"/>
            <w:tcBorders>
              <w:bottom w:val="single" w:sz="4" w:space="0" w:color="auto"/>
            </w:tcBorders>
          </w:tcPr>
          <w:p w14:paraId="203B6C08" w14:textId="30C6B20C" w:rsidR="00CB5663" w:rsidRPr="00964EF8" w:rsidRDefault="00CB5663" w:rsidP="00CB5663">
            <w:pPr>
              <w:jc w:val="center"/>
              <w:rPr>
                <w:color w:val="000000" w:themeColor="text1"/>
                <w:sz w:val="24"/>
                <w:szCs w:val="24"/>
                <w:lang w:val="lt-LT"/>
              </w:rPr>
            </w:pPr>
            <w:r w:rsidRPr="00964EF8">
              <w:rPr>
                <w:color w:val="000000" w:themeColor="text1"/>
                <w:sz w:val="24"/>
                <w:szCs w:val="24"/>
                <w:lang w:val="lt-LT"/>
              </w:rPr>
              <w:t>2020-09-01</w:t>
            </w:r>
          </w:p>
        </w:tc>
        <w:tc>
          <w:tcPr>
            <w:tcW w:w="736" w:type="pct"/>
            <w:tcBorders>
              <w:bottom w:val="single" w:sz="4" w:space="0" w:color="auto"/>
            </w:tcBorders>
            <w:shd w:val="clear" w:color="auto" w:fill="auto"/>
          </w:tcPr>
          <w:p w14:paraId="406CE9B6" w14:textId="329BDB5E" w:rsidR="00CB5663" w:rsidRPr="00964EF8" w:rsidRDefault="00CB5663" w:rsidP="00CB5663">
            <w:pPr>
              <w:jc w:val="center"/>
              <w:rPr>
                <w:color w:val="000000" w:themeColor="text1"/>
                <w:sz w:val="24"/>
                <w:szCs w:val="24"/>
                <w:lang w:val="lt-LT"/>
              </w:rPr>
            </w:pPr>
            <w:r w:rsidRPr="00964EF8">
              <w:rPr>
                <w:color w:val="000000" w:themeColor="text1"/>
                <w:sz w:val="24"/>
                <w:szCs w:val="24"/>
                <w:lang w:val="lt-LT"/>
              </w:rPr>
              <w:t>2021-09-01</w:t>
            </w:r>
          </w:p>
        </w:tc>
        <w:tc>
          <w:tcPr>
            <w:tcW w:w="736" w:type="pct"/>
            <w:tcBorders>
              <w:bottom w:val="single" w:sz="4" w:space="0" w:color="auto"/>
            </w:tcBorders>
            <w:shd w:val="clear" w:color="auto" w:fill="auto"/>
          </w:tcPr>
          <w:p w14:paraId="2D4EC2DC" w14:textId="1315CB8E" w:rsidR="00CB5663" w:rsidRPr="00964EF8" w:rsidRDefault="00CB5663" w:rsidP="00CB5663">
            <w:pPr>
              <w:jc w:val="center"/>
              <w:rPr>
                <w:color w:val="000000" w:themeColor="text1"/>
                <w:sz w:val="24"/>
                <w:szCs w:val="24"/>
                <w:lang w:val="lt-LT"/>
              </w:rPr>
            </w:pPr>
            <w:r w:rsidRPr="00964EF8">
              <w:rPr>
                <w:color w:val="000000" w:themeColor="text1"/>
                <w:sz w:val="24"/>
                <w:szCs w:val="24"/>
                <w:lang w:val="lt-LT"/>
              </w:rPr>
              <w:t>2022-09-01</w:t>
            </w:r>
          </w:p>
        </w:tc>
        <w:tc>
          <w:tcPr>
            <w:tcW w:w="733" w:type="pct"/>
            <w:tcBorders>
              <w:bottom w:val="single" w:sz="4" w:space="0" w:color="auto"/>
            </w:tcBorders>
          </w:tcPr>
          <w:p w14:paraId="00294ECC" w14:textId="462EB065" w:rsidR="00CB5663" w:rsidRPr="00964EF8" w:rsidRDefault="00CB5663" w:rsidP="00CB5663">
            <w:pPr>
              <w:jc w:val="center"/>
              <w:rPr>
                <w:color w:val="000000" w:themeColor="text1"/>
                <w:sz w:val="24"/>
                <w:szCs w:val="24"/>
                <w:lang w:val="lt-LT"/>
              </w:rPr>
            </w:pPr>
            <w:r w:rsidRPr="00964EF8">
              <w:rPr>
                <w:color w:val="000000" w:themeColor="text1"/>
                <w:sz w:val="24"/>
                <w:szCs w:val="24"/>
                <w:lang w:val="lt-LT"/>
              </w:rPr>
              <w:t>2023-09-01</w:t>
            </w:r>
          </w:p>
        </w:tc>
      </w:tr>
      <w:tr w:rsidR="00964EF8" w:rsidRPr="00964EF8" w14:paraId="318F4FD9" w14:textId="4BC088C7" w:rsidTr="00E238C2">
        <w:tc>
          <w:tcPr>
            <w:tcW w:w="1338" w:type="pct"/>
            <w:shd w:val="clear" w:color="auto" w:fill="auto"/>
          </w:tcPr>
          <w:p w14:paraId="3C2D7D4D" w14:textId="6F79FEE3" w:rsidR="00CB5663" w:rsidRPr="00964EF8" w:rsidRDefault="00563E4A" w:rsidP="00CB5663">
            <w:pPr>
              <w:rPr>
                <w:color w:val="000000" w:themeColor="text1"/>
                <w:sz w:val="24"/>
                <w:szCs w:val="24"/>
                <w:lang w:val="lt-LT"/>
              </w:rPr>
            </w:pPr>
            <w:r w:rsidRPr="00964EF8">
              <w:rPr>
                <w:color w:val="000000" w:themeColor="text1"/>
                <w:sz w:val="24"/>
                <w:szCs w:val="24"/>
                <w:lang w:val="lt-LT"/>
              </w:rPr>
              <w:t>Gimnazija</w:t>
            </w:r>
          </w:p>
        </w:tc>
        <w:tc>
          <w:tcPr>
            <w:tcW w:w="720" w:type="pct"/>
            <w:tcBorders>
              <w:bottom w:val="single" w:sz="4" w:space="0" w:color="auto"/>
            </w:tcBorders>
            <w:shd w:val="clear" w:color="auto" w:fill="auto"/>
          </w:tcPr>
          <w:p w14:paraId="382CB6B5" w14:textId="7B6BF68D" w:rsidR="00CB5663" w:rsidRPr="00964EF8" w:rsidRDefault="00E238C2" w:rsidP="00CB5663">
            <w:pPr>
              <w:jc w:val="center"/>
              <w:rPr>
                <w:color w:val="000000" w:themeColor="text1"/>
                <w:sz w:val="24"/>
                <w:szCs w:val="24"/>
                <w:lang w:val="lt-LT" w:eastAsia="lt-LT"/>
              </w:rPr>
            </w:pPr>
            <w:r w:rsidRPr="00964EF8">
              <w:rPr>
                <w:color w:val="000000" w:themeColor="text1"/>
                <w:sz w:val="24"/>
                <w:szCs w:val="24"/>
                <w:lang w:val="lt-LT" w:eastAsia="lt-LT"/>
              </w:rPr>
              <w:t>6</w:t>
            </w:r>
          </w:p>
        </w:tc>
        <w:tc>
          <w:tcPr>
            <w:tcW w:w="737" w:type="pct"/>
            <w:tcBorders>
              <w:bottom w:val="single" w:sz="4" w:space="0" w:color="auto"/>
            </w:tcBorders>
          </w:tcPr>
          <w:p w14:paraId="4578642E" w14:textId="77DE7349" w:rsidR="00CB5663" w:rsidRPr="00964EF8" w:rsidRDefault="00E238C2" w:rsidP="00CB5663">
            <w:pPr>
              <w:jc w:val="center"/>
              <w:rPr>
                <w:color w:val="000000" w:themeColor="text1"/>
                <w:sz w:val="24"/>
                <w:szCs w:val="24"/>
                <w:lang w:val="lt-LT" w:eastAsia="lt-LT"/>
              </w:rPr>
            </w:pPr>
            <w:r w:rsidRPr="00964EF8">
              <w:rPr>
                <w:color w:val="000000" w:themeColor="text1"/>
                <w:sz w:val="24"/>
                <w:szCs w:val="24"/>
                <w:lang w:val="lt-LT" w:eastAsia="lt-LT"/>
              </w:rPr>
              <w:t>6</w:t>
            </w:r>
          </w:p>
        </w:tc>
        <w:tc>
          <w:tcPr>
            <w:tcW w:w="736" w:type="pct"/>
            <w:tcBorders>
              <w:bottom w:val="single" w:sz="4" w:space="0" w:color="auto"/>
            </w:tcBorders>
            <w:shd w:val="clear" w:color="auto" w:fill="auto"/>
          </w:tcPr>
          <w:p w14:paraId="266A1F63" w14:textId="2BF99F4C" w:rsidR="00CB5663" w:rsidRPr="00964EF8" w:rsidRDefault="00E238C2" w:rsidP="00CB5663">
            <w:pPr>
              <w:jc w:val="center"/>
              <w:rPr>
                <w:color w:val="000000" w:themeColor="text1"/>
                <w:sz w:val="24"/>
                <w:szCs w:val="24"/>
                <w:lang w:val="lt-LT" w:eastAsia="lt-LT"/>
              </w:rPr>
            </w:pPr>
            <w:r w:rsidRPr="00964EF8">
              <w:rPr>
                <w:color w:val="000000" w:themeColor="text1"/>
                <w:sz w:val="24"/>
                <w:szCs w:val="24"/>
                <w:lang w:val="lt-LT" w:eastAsia="lt-LT"/>
              </w:rPr>
              <w:t>6</w:t>
            </w:r>
          </w:p>
        </w:tc>
        <w:tc>
          <w:tcPr>
            <w:tcW w:w="736" w:type="pct"/>
            <w:tcBorders>
              <w:bottom w:val="single" w:sz="4" w:space="0" w:color="auto"/>
            </w:tcBorders>
            <w:shd w:val="clear" w:color="auto" w:fill="auto"/>
          </w:tcPr>
          <w:p w14:paraId="5042E671" w14:textId="2260F01E" w:rsidR="00CB5663" w:rsidRPr="00964EF8" w:rsidRDefault="00E238C2" w:rsidP="00CB5663">
            <w:pPr>
              <w:jc w:val="center"/>
              <w:rPr>
                <w:color w:val="000000" w:themeColor="text1"/>
                <w:sz w:val="24"/>
                <w:szCs w:val="24"/>
                <w:lang w:val="lt-LT" w:eastAsia="lt-LT"/>
              </w:rPr>
            </w:pPr>
            <w:r w:rsidRPr="00964EF8">
              <w:rPr>
                <w:color w:val="000000" w:themeColor="text1"/>
                <w:sz w:val="24"/>
                <w:szCs w:val="24"/>
                <w:lang w:val="lt-LT" w:eastAsia="lt-LT"/>
              </w:rPr>
              <w:t>6</w:t>
            </w:r>
          </w:p>
        </w:tc>
        <w:tc>
          <w:tcPr>
            <w:tcW w:w="733" w:type="pct"/>
            <w:tcBorders>
              <w:bottom w:val="single" w:sz="4" w:space="0" w:color="auto"/>
            </w:tcBorders>
          </w:tcPr>
          <w:p w14:paraId="344C1BA1" w14:textId="7BE869A4" w:rsidR="00CB5663" w:rsidRPr="00964EF8" w:rsidRDefault="00E238C2" w:rsidP="00CB5663">
            <w:pPr>
              <w:jc w:val="center"/>
              <w:rPr>
                <w:color w:val="000000" w:themeColor="text1"/>
                <w:sz w:val="24"/>
                <w:szCs w:val="24"/>
                <w:lang w:val="lt-LT" w:eastAsia="lt-LT"/>
              </w:rPr>
            </w:pPr>
            <w:r w:rsidRPr="00964EF8">
              <w:rPr>
                <w:color w:val="000000" w:themeColor="text1"/>
                <w:sz w:val="24"/>
                <w:szCs w:val="24"/>
                <w:lang w:val="lt-LT" w:eastAsia="lt-LT"/>
              </w:rPr>
              <w:t>6</w:t>
            </w:r>
          </w:p>
        </w:tc>
      </w:tr>
      <w:tr w:rsidR="00964EF8" w:rsidRPr="00964EF8" w14:paraId="604A44E0" w14:textId="66CCAF7A" w:rsidTr="00E238C2">
        <w:tc>
          <w:tcPr>
            <w:tcW w:w="1338" w:type="pct"/>
            <w:shd w:val="clear" w:color="auto" w:fill="auto"/>
          </w:tcPr>
          <w:p w14:paraId="61F706A8" w14:textId="599B2C95" w:rsidR="00CB5663" w:rsidRPr="00964EF8" w:rsidRDefault="00E238C2" w:rsidP="00CB5663">
            <w:pPr>
              <w:rPr>
                <w:color w:val="000000" w:themeColor="text1"/>
                <w:sz w:val="24"/>
                <w:szCs w:val="24"/>
                <w:lang w:val="lt-LT"/>
              </w:rPr>
            </w:pPr>
            <w:r w:rsidRPr="00964EF8">
              <w:rPr>
                <w:color w:val="000000" w:themeColor="text1"/>
                <w:sz w:val="24"/>
                <w:szCs w:val="24"/>
                <w:lang w:val="lt-LT"/>
              </w:rPr>
              <w:t xml:space="preserve">Suaugusiųjų ir jaunimo mokymo centras </w:t>
            </w:r>
          </w:p>
        </w:tc>
        <w:tc>
          <w:tcPr>
            <w:tcW w:w="720" w:type="pct"/>
            <w:tcBorders>
              <w:bottom w:val="single" w:sz="4" w:space="0" w:color="auto"/>
            </w:tcBorders>
            <w:shd w:val="clear" w:color="auto" w:fill="auto"/>
          </w:tcPr>
          <w:p w14:paraId="5CC7382A" w14:textId="310A2AB8" w:rsidR="00CB5663" w:rsidRPr="00964EF8" w:rsidRDefault="00E238C2" w:rsidP="00CB5663">
            <w:pPr>
              <w:jc w:val="center"/>
              <w:rPr>
                <w:color w:val="000000" w:themeColor="text1"/>
                <w:sz w:val="24"/>
                <w:szCs w:val="24"/>
                <w:lang w:val="lt-LT"/>
              </w:rPr>
            </w:pPr>
            <w:r w:rsidRPr="00964EF8">
              <w:rPr>
                <w:color w:val="000000" w:themeColor="text1"/>
                <w:sz w:val="24"/>
                <w:szCs w:val="24"/>
                <w:lang w:val="lt-LT"/>
              </w:rPr>
              <w:t>1</w:t>
            </w:r>
          </w:p>
        </w:tc>
        <w:tc>
          <w:tcPr>
            <w:tcW w:w="737" w:type="pct"/>
            <w:tcBorders>
              <w:bottom w:val="single" w:sz="4" w:space="0" w:color="auto"/>
            </w:tcBorders>
          </w:tcPr>
          <w:p w14:paraId="6A29EDE4" w14:textId="6E159F78" w:rsidR="00CB5663" w:rsidRPr="00964EF8" w:rsidRDefault="00E238C2" w:rsidP="00CB5663">
            <w:pPr>
              <w:jc w:val="center"/>
              <w:rPr>
                <w:color w:val="000000" w:themeColor="text1"/>
                <w:sz w:val="24"/>
                <w:szCs w:val="24"/>
                <w:lang w:val="lt-LT"/>
              </w:rPr>
            </w:pPr>
            <w:r w:rsidRPr="00964EF8">
              <w:rPr>
                <w:color w:val="000000" w:themeColor="text1"/>
                <w:sz w:val="24"/>
                <w:szCs w:val="24"/>
                <w:lang w:val="lt-LT"/>
              </w:rPr>
              <w:t>1</w:t>
            </w:r>
          </w:p>
        </w:tc>
        <w:tc>
          <w:tcPr>
            <w:tcW w:w="736" w:type="pct"/>
            <w:tcBorders>
              <w:bottom w:val="single" w:sz="4" w:space="0" w:color="auto"/>
            </w:tcBorders>
            <w:shd w:val="clear" w:color="auto" w:fill="auto"/>
          </w:tcPr>
          <w:p w14:paraId="61C29AFE" w14:textId="4E93BB80" w:rsidR="00CB5663" w:rsidRPr="00964EF8" w:rsidRDefault="00E238C2" w:rsidP="00CB5663">
            <w:pPr>
              <w:jc w:val="center"/>
              <w:rPr>
                <w:color w:val="000000" w:themeColor="text1"/>
                <w:sz w:val="24"/>
                <w:szCs w:val="24"/>
                <w:lang w:val="lt-LT"/>
              </w:rPr>
            </w:pPr>
            <w:r w:rsidRPr="00964EF8">
              <w:rPr>
                <w:color w:val="000000" w:themeColor="text1"/>
                <w:sz w:val="24"/>
                <w:szCs w:val="24"/>
                <w:lang w:val="lt-LT"/>
              </w:rPr>
              <w:t>1</w:t>
            </w:r>
          </w:p>
        </w:tc>
        <w:tc>
          <w:tcPr>
            <w:tcW w:w="736" w:type="pct"/>
            <w:tcBorders>
              <w:bottom w:val="single" w:sz="4" w:space="0" w:color="auto"/>
            </w:tcBorders>
            <w:shd w:val="clear" w:color="auto" w:fill="auto"/>
          </w:tcPr>
          <w:p w14:paraId="01C0E628" w14:textId="148CEF8D" w:rsidR="00CB5663" w:rsidRPr="00964EF8" w:rsidRDefault="00E238C2" w:rsidP="00CB5663">
            <w:pPr>
              <w:jc w:val="center"/>
              <w:rPr>
                <w:color w:val="000000" w:themeColor="text1"/>
                <w:sz w:val="24"/>
                <w:szCs w:val="24"/>
                <w:lang w:val="lt-LT"/>
              </w:rPr>
            </w:pPr>
            <w:r w:rsidRPr="00964EF8">
              <w:rPr>
                <w:color w:val="000000" w:themeColor="text1"/>
                <w:sz w:val="24"/>
                <w:szCs w:val="24"/>
                <w:lang w:val="lt-LT"/>
              </w:rPr>
              <w:t>1</w:t>
            </w:r>
          </w:p>
        </w:tc>
        <w:tc>
          <w:tcPr>
            <w:tcW w:w="733" w:type="pct"/>
            <w:tcBorders>
              <w:bottom w:val="single" w:sz="4" w:space="0" w:color="auto"/>
            </w:tcBorders>
          </w:tcPr>
          <w:p w14:paraId="5574B9CE" w14:textId="7DCEA3B9" w:rsidR="00CB5663" w:rsidRPr="00964EF8" w:rsidRDefault="00E238C2" w:rsidP="00CB5663">
            <w:pPr>
              <w:jc w:val="center"/>
              <w:rPr>
                <w:color w:val="000000" w:themeColor="text1"/>
                <w:sz w:val="24"/>
                <w:szCs w:val="24"/>
                <w:lang w:val="lt-LT"/>
              </w:rPr>
            </w:pPr>
            <w:r w:rsidRPr="00964EF8">
              <w:rPr>
                <w:color w:val="000000" w:themeColor="text1"/>
                <w:sz w:val="24"/>
                <w:szCs w:val="24"/>
                <w:lang w:val="lt-LT"/>
              </w:rPr>
              <w:t>1</w:t>
            </w:r>
          </w:p>
        </w:tc>
      </w:tr>
      <w:tr w:rsidR="00964EF8" w:rsidRPr="00964EF8" w14:paraId="68D23DC1" w14:textId="77777777" w:rsidTr="00E238C2">
        <w:tc>
          <w:tcPr>
            <w:tcW w:w="1338" w:type="pct"/>
            <w:shd w:val="clear" w:color="auto" w:fill="auto"/>
          </w:tcPr>
          <w:p w14:paraId="0E7C5473" w14:textId="1604A802" w:rsidR="00E238C2" w:rsidRPr="00964EF8" w:rsidRDefault="00E238C2" w:rsidP="00CB5663">
            <w:pPr>
              <w:rPr>
                <w:color w:val="000000" w:themeColor="text1"/>
                <w:sz w:val="24"/>
                <w:szCs w:val="24"/>
                <w:lang w:val="lt-LT"/>
              </w:rPr>
            </w:pPr>
            <w:r w:rsidRPr="00964EF8">
              <w:rPr>
                <w:color w:val="000000" w:themeColor="text1"/>
                <w:sz w:val="24"/>
                <w:szCs w:val="24"/>
                <w:lang w:val="lt-LT"/>
              </w:rPr>
              <w:t>Progimnazija</w:t>
            </w:r>
          </w:p>
        </w:tc>
        <w:tc>
          <w:tcPr>
            <w:tcW w:w="720" w:type="pct"/>
            <w:tcBorders>
              <w:bottom w:val="single" w:sz="4" w:space="0" w:color="auto"/>
            </w:tcBorders>
            <w:shd w:val="clear" w:color="auto" w:fill="auto"/>
          </w:tcPr>
          <w:p w14:paraId="52C08469" w14:textId="1E29A201" w:rsidR="00E238C2" w:rsidRPr="00964EF8" w:rsidRDefault="00E238C2" w:rsidP="00CB5663">
            <w:pPr>
              <w:jc w:val="center"/>
              <w:rPr>
                <w:color w:val="000000" w:themeColor="text1"/>
                <w:sz w:val="24"/>
                <w:szCs w:val="24"/>
                <w:lang w:val="lt-LT"/>
              </w:rPr>
            </w:pPr>
            <w:r w:rsidRPr="00964EF8">
              <w:rPr>
                <w:color w:val="000000" w:themeColor="text1"/>
                <w:sz w:val="24"/>
                <w:szCs w:val="24"/>
                <w:lang w:val="lt-LT"/>
              </w:rPr>
              <w:t>3</w:t>
            </w:r>
          </w:p>
        </w:tc>
        <w:tc>
          <w:tcPr>
            <w:tcW w:w="737" w:type="pct"/>
            <w:tcBorders>
              <w:bottom w:val="single" w:sz="4" w:space="0" w:color="auto"/>
            </w:tcBorders>
          </w:tcPr>
          <w:p w14:paraId="3EA498AB" w14:textId="3E38C9B8" w:rsidR="00E238C2" w:rsidRPr="00964EF8" w:rsidRDefault="00E238C2" w:rsidP="00CB5663">
            <w:pPr>
              <w:jc w:val="center"/>
              <w:rPr>
                <w:color w:val="000000" w:themeColor="text1"/>
                <w:sz w:val="24"/>
                <w:szCs w:val="24"/>
                <w:lang w:val="lt-LT"/>
              </w:rPr>
            </w:pPr>
            <w:r w:rsidRPr="00964EF8">
              <w:rPr>
                <w:color w:val="000000" w:themeColor="text1"/>
                <w:sz w:val="24"/>
                <w:szCs w:val="24"/>
                <w:lang w:val="lt-LT"/>
              </w:rPr>
              <w:t>3</w:t>
            </w:r>
          </w:p>
        </w:tc>
        <w:tc>
          <w:tcPr>
            <w:tcW w:w="736" w:type="pct"/>
            <w:tcBorders>
              <w:bottom w:val="single" w:sz="4" w:space="0" w:color="auto"/>
            </w:tcBorders>
            <w:shd w:val="clear" w:color="auto" w:fill="auto"/>
          </w:tcPr>
          <w:p w14:paraId="4B81C0DF" w14:textId="239F6B04" w:rsidR="00E238C2" w:rsidRPr="00964EF8" w:rsidRDefault="00E238C2" w:rsidP="00CB5663">
            <w:pPr>
              <w:jc w:val="center"/>
              <w:rPr>
                <w:color w:val="000000" w:themeColor="text1"/>
                <w:sz w:val="24"/>
                <w:szCs w:val="24"/>
                <w:lang w:val="lt-LT"/>
              </w:rPr>
            </w:pPr>
            <w:r w:rsidRPr="00964EF8">
              <w:rPr>
                <w:color w:val="000000" w:themeColor="text1"/>
                <w:sz w:val="24"/>
                <w:szCs w:val="24"/>
                <w:lang w:val="lt-LT"/>
              </w:rPr>
              <w:t>3</w:t>
            </w:r>
          </w:p>
        </w:tc>
        <w:tc>
          <w:tcPr>
            <w:tcW w:w="736" w:type="pct"/>
            <w:tcBorders>
              <w:bottom w:val="single" w:sz="4" w:space="0" w:color="auto"/>
            </w:tcBorders>
            <w:shd w:val="clear" w:color="auto" w:fill="auto"/>
          </w:tcPr>
          <w:p w14:paraId="4BD1024E" w14:textId="35D943C2" w:rsidR="00E238C2" w:rsidRPr="00964EF8" w:rsidRDefault="00E238C2" w:rsidP="00CB5663">
            <w:pPr>
              <w:jc w:val="center"/>
              <w:rPr>
                <w:color w:val="000000" w:themeColor="text1"/>
                <w:sz w:val="24"/>
                <w:szCs w:val="24"/>
                <w:lang w:val="lt-LT"/>
              </w:rPr>
            </w:pPr>
            <w:r w:rsidRPr="00964EF8">
              <w:rPr>
                <w:color w:val="000000" w:themeColor="text1"/>
                <w:sz w:val="24"/>
                <w:szCs w:val="24"/>
                <w:lang w:val="lt-LT"/>
              </w:rPr>
              <w:t>3</w:t>
            </w:r>
          </w:p>
        </w:tc>
        <w:tc>
          <w:tcPr>
            <w:tcW w:w="733" w:type="pct"/>
            <w:tcBorders>
              <w:bottom w:val="single" w:sz="4" w:space="0" w:color="auto"/>
            </w:tcBorders>
          </w:tcPr>
          <w:p w14:paraId="2C523544" w14:textId="6B093201" w:rsidR="00E238C2" w:rsidRPr="00964EF8" w:rsidRDefault="00E238C2" w:rsidP="00CB5663">
            <w:pPr>
              <w:jc w:val="center"/>
              <w:rPr>
                <w:color w:val="000000" w:themeColor="text1"/>
                <w:sz w:val="24"/>
                <w:szCs w:val="24"/>
                <w:lang w:val="lt-LT"/>
              </w:rPr>
            </w:pPr>
            <w:r w:rsidRPr="00964EF8">
              <w:rPr>
                <w:color w:val="000000" w:themeColor="text1"/>
                <w:sz w:val="24"/>
                <w:szCs w:val="24"/>
                <w:lang w:val="lt-LT"/>
              </w:rPr>
              <w:t>3</w:t>
            </w:r>
          </w:p>
        </w:tc>
      </w:tr>
      <w:tr w:rsidR="00964EF8" w:rsidRPr="00964EF8" w14:paraId="62F1DA19" w14:textId="7A08EF8C" w:rsidTr="00E238C2">
        <w:tc>
          <w:tcPr>
            <w:tcW w:w="1338" w:type="pct"/>
            <w:shd w:val="clear" w:color="auto" w:fill="auto"/>
          </w:tcPr>
          <w:p w14:paraId="1C4135FF" w14:textId="376D85F5" w:rsidR="00CB5663" w:rsidRPr="00964EF8" w:rsidRDefault="00563E4A" w:rsidP="00CB5663">
            <w:pPr>
              <w:rPr>
                <w:color w:val="000000" w:themeColor="text1"/>
                <w:sz w:val="24"/>
                <w:szCs w:val="24"/>
                <w:lang w:val="lt-LT"/>
              </w:rPr>
            </w:pPr>
            <w:r w:rsidRPr="00964EF8">
              <w:rPr>
                <w:color w:val="000000" w:themeColor="text1"/>
                <w:sz w:val="24"/>
                <w:szCs w:val="24"/>
                <w:lang w:val="lt-LT"/>
              </w:rPr>
              <w:t>Pagrindinė mokykla</w:t>
            </w:r>
          </w:p>
        </w:tc>
        <w:tc>
          <w:tcPr>
            <w:tcW w:w="720" w:type="pct"/>
            <w:tcBorders>
              <w:bottom w:val="single" w:sz="4" w:space="0" w:color="auto"/>
            </w:tcBorders>
            <w:shd w:val="clear" w:color="auto" w:fill="auto"/>
          </w:tcPr>
          <w:p w14:paraId="0CC14258" w14:textId="5AD049F8" w:rsidR="00CB5663" w:rsidRPr="00964EF8" w:rsidRDefault="00E238C2" w:rsidP="00CB5663">
            <w:pPr>
              <w:jc w:val="center"/>
              <w:rPr>
                <w:color w:val="000000" w:themeColor="text1"/>
                <w:sz w:val="24"/>
                <w:szCs w:val="24"/>
                <w:lang w:val="lt-LT"/>
              </w:rPr>
            </w:pPr>
            <w:r w:rsidRPr="00964EF8">
              <w:rPr>
                <w:color w:val="000000" w:themeColor="text1"/>
                <w:sz w:val="24"/>
                <w:szCs w:val="24"/>
                <w:lang w:val="lt-LT"/>
              </w:rPr>
              <w:t>6</w:t>
            </w:r>
          </w:p>
        </w:tc>
        <w:tc>
          <w:tcPr>
            <w:tcW w:w="737" w:type="pct"/>
            <w:tcBorders>
              <w:bottom w:val="single" w:sz="4" w:space="0" w:color="auto"/>
            </w:tcBorders>
          </w:tcPr>
          <w:p w14:paraId="1ABF17E1" w14:textId="03B2A7CF" w:rsidR="00CB5663" w:rsidRPr="00964EF8" w:rsidRDefault="00E238C2" w:rsidP="00CB5663">
            <w:pPr>
              <w:jc w:val="center"/>
              <w:rPr>
                <w:color w:val="000000" w:themeColor="text1"/>
                <w:sz w:val="24"/>
                <w:szCs w:val="24"/>
                <w:lang w:val="lt-LT"/>
              </w:rPr>
            </w:pPr>
            <w:r w:rsidRPr="00964EF8">
              <w:rPr>
                <w:color w:val="000000" w:themeColor="text1"/>
                <w:sz w:val="24"/>
                <w:szCs w:val="24"/>
                <w:lang w:val="lt-LT"/>
              </w:rPr>
              <w:t>6</w:t>
            </w:r>
          </w:p>
        </w:tc>
        <w:tc>
          <w:tcPr>
            <w:tcW w:w="736" w:type="pct"/>
            <w:tcBorders>
              <w:bottom w:val="single" w:sz="4" w:space="0" w:color="auto"/>
            </w:tcBorders>
            <w:shd w:val="clear" w:color="auto" w:fill="auto"/>
          </w:tcPr>
          <w:p w14:paraId="6D1AE11D" w14:textId="77DC5536" w:rsidR="00CB5663" w:rsidRPr="00964EF8" w:rsidRDefault="00E238C2" w:rsidP="00CB5663">
            <w:pPr>
              <w:jc w:val="center"/>
              <w:rPr>
                <w:color w:val="000000" w:themeColor="text1"/>
                <w:sz w:val="24"/>
                <w:szCs w:val="24"/>
                <w:lang w:val="lt-LT"/>
              </w:rPr>
            </w:pPr>
            <w:r w:rsidRPr="00964EF8">
              <w:rPr>
                <w:color w:val="000000" w:themeColor="text1"/>
                <w:sz w:val="24"/>
                <w:szCs w:val="24"/>
                <w:lang w:val="lt-LT"/>
              </w:rPr>
              <w:t>6</w:t>
            </w:r>
          </w:p>
        </w:tc>
        <w:tc>
          <w:tcPr>
            <w:tcW w:w="736" w:type="pct"/>
            <w:tcBorders>
              <w:bottom w:val="single" w:sz="4" w:space="0" w:color="auto"/>
            </w:tcBorders>
            <w:shd w:val="clear" w:color="auto" w:fill="auto"/>
          </w:tcPr>
          <w:p w14:paraId="3B3B09C0" w14:textId="5ABDEE7A" w:rsidR="00CB5663" w:rsidRPr="00964EF8" w:rsidRDefault="00E238C2" w:rsidP="00CB5663">
            <w:pPr>
              <w:jc w:val="center"/>
              <w:rPr>
                <w:color w:val="000000" w:themeColor="text1"/>
                <w:sz w:val="24"/>
                <w:szCs w:val="24"/>
                <w:lang w:val="lt-LT"/>
              </w:rPr>
            </w:pPr>
            <w:r w:rsidRPr="00964EF8">
              <w:rPr>
                <w:color w:val="000000" w:themeColor="text1"/>
                <w:sz w:val="24"/>
                <w:szCs w:val="24"/>
                <w:lang w:val="lt-LT"/>
              </w:rPr>
              <w:t>5</w:t>
            </w:r>
          </w:p>
        </w:tc>
        <w:tc>
          <w:tcPr>
            <w:tcW w:w="733" w:type="pct"/>
            <w:tcBorders>
              <w:bottom w:val="single" w:sz="4" w:space="0" w:color="auto"/>
            </w:tcBorders>
          </w:tcPr>
          <w:p w14:paraId="43DAB449" w14:textId="4372B3E2" w:rsidR="00CB5663" w:rsidRPr="00964EF8" w:rsidRDefault="00E238C2" w:rsidP="00CB5663">
            <w:pPr>
              <w:jc w:val="center"/>
              <w:rPr>
                <w:color w:val="000000" w:themeColor="text1"/>
                <w:sz w:val="24"/>
                <w:szCs w:val="24"/>
                <w:lang w:val="lt-LT"/>
              </w:rPr>
            </w:pPr>
            <w:r w:rsidRPr="00964EF8">
              <w:rPr>
                <w:color w:val="000000" w:themeColor="text1"/>
                <w:sz w:val="24"/>
                <w:szCs w:val="24"/>
                <w:lang w:val="lt-LT"/>
              </w:rPr>
              <w:t>4</w:t>
            </w:r>
          </w:p>
        </w:tc>
      </w:tr>
      <w:tr w:rsidR="00964EF8" w:rsidRPr="00964EF8" w14:paraId="27274BCA" w14:textId="38433A0C" w:rsidTr="00E238C2">
        <w:tc>
          <w:tcPr>
            <w:tcW w:w="1338" w:type="pct"/>
            <w:shd w:val="clear" w:color="auto" w:fill="auto"/>
          </w:tcPr>
          <w:p w14:paraId="7348D8A1" w14:textId="141C6304" w:rsidR="00E238C2" w:rsidRPr="00964EF8" w:rsidRDefault="00E238C2" w:rsidP="00E238C2">
            <w:pPr>
              <w:rPr>
                <w:color w:val="000000" w:themeColor="text1"/>
                <w:sz w:val="24"/>
                <w:szCs w:val="24"/>
                <w:lang w:val="lt-LT"/>
              </w:rPr>
            </w:pPr>
            <w:r w:rsidRPr="00964EF8">
              <w:rPr>
                <w:color w:val="000000" w:themeColor="text1"/>
                <w:sz w:val="24"/>
                <w:szCs w:val="24"/>
                <w:lang w:val="lt-LT"/>
              </w:rPr>
              <w:t>Mokykla-darželis</w:t>
            </w:r>
          </w:p>
        </w:tc>
        <w:tc>
          <w:tcPr>
            <w:tcW w:w="720" w:type="pct"/>
            <w:tcBorders>
              <w:bottom w:val="single" w:sz="4" w:space="0" w:color="auto"/>
            </w:tcBorders>
            <w:shd w:val="clear" w:color="auto" w:fill="auto"/>
          </w:tcPr>
          <w:p w14:paraId="4CAB99BD" w14:textId="226BBEB8"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1</w:t>
            </w:r>
          </w:p>
        </w:tc>
        <w:tc>
          <w:tcPr>
            <w:tcW w:w="737" w:type="pct"/>
            <w:tcBorders>
              <w:bottom w:val="single" w:sz="4" w:space="0" w:color="auto"/>
            </w:tcBorders>
          </w:tcPr>
          <w:p w14:paraId="1BC0FEB0" w14:textId="1A80559D"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1</w:t>
            </w:r>
          </w:p>
        </w:tc>
        <w:tc>
          <w:tcPr>
            <w:tcW w:w="736" w:type="pct"/>
            <w:tcBorders>
              <w:bottom w:val="single" w:sz="4" w:space="0" w:color="auto"/>
            </w:tcBorders>
            <w:shd w:val="clear" w:color="auto" w:fill="auto"/>
          </w:tcPr>
          <w:p w14:paraId="6E35CE3C" w14:textId="4861276D"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1</w:t>
            </w:r>
          </w:p>
        </w:tc>
        <w:tc>
          <w:tcPr>
            <w:tcW w:w="736" w:type="pct"/>
            <w:tcBorders>
              <w:bottom w:val="single" w:sz="4" w:space="0" w:color="auto"/>
            </w:tcBorders>
            <w:shd w:val="clear" w:color="auto" w:fill="auto"/>
          </w:tcPr>
          <w:p w14:paraId="2135C730" w14:textId="52324DB3"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1</w:t>
            </w:r>
          </w:p>
        </w:tc>
        <w:tc>
          <w:tcPr>
            <w:tcW w:w="733" w:type="pct"/>
            <w:tcBorders>
              <w:bottom w:val="single" w:sz="4" w:space="0" w:color="auto"/>
            </w:tcBorders>
          </w:tcPr>
          <w:p w14:paraId="0616BCEC" w14:textId="6EDBA258"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1</w:t>
            </w:r>
          </w:p>
        </w:tc>
      </w:tr>
      <w:tr w:rsidR="00964EF8" w:rsidRPr="00964EF8" w14:paraId="137861E9" w14:textId="315A660E" w:rsidTr="00E238C2">
        <w:tc>
          <w:tcPr>
            <w:tcW w:w="1338" w:type="pct"/>
            <w:shd w:val="clear" w:color="auto" w:fill="auto"/>
          </w:tcPr>
          <w:p w14:paraId="29934592" w14:textId="200F528B" w:rsidR="00E238C2" w:rsidRPr="00964EF8" w:rsidRDefault="00E238C2" w:rsidP="00E238C2">
            <w:pPr>
              <w:rPr>
                <w:color w:val="000000" w:themeColor="text1"/>
                <w:sz w:val="24"/>
                <w:szCs w:val="24"/>
                <w:lang w:val="lt-LT"/>
              </w:rPr>
            </w:pPr>
            <w:r w:rsidRPr="00964EF8">
              <w:rPr>
                <w:color w:val="000000" w:themeColor="text1"/>
                <w:sz w:val="24"/>
                <w:szCs w:val="24"/>
                <w:lang w:val="lt-LT"/>
              </w:rPr>
              <w:t>Lopšelis-darželis</w:t>
            </w:r>
          </w:p>
        </w:tc>
        <w:tc>
          <w:tcPr>
            <w:tcW w:w="720" w:type="pct"/>
            <w:tcBorders>
              <w:bottom w:val="single" w:sz="4" w:space="0" w:color="auto"/>
            </w:tcBorders>
            <w:shd w:val="clear" w:color="auto" w:fill="auto"/>
          </w:tcPr>
          <w:p w14:paraId="11E0CCEE" w14:textId="7AEFED65"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7</w:t>
            </w:r>
          </w:p>
        </w:tc>
        <w:tc>
          <w:tcPr>
            <w:tcW w:w="737" w:type="pct"/>
            <w:tcBorders>
              <w:bottom w:val="single" w:sz="4" w:space="0" w:color="auto"/>
            </w:tcBorders>
          </w:tcPr>
          <w:p w14:paraId="120D910E" w14:textId="61733D64"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7</w:t>
            </w:r>
          </w:p>
        </w:tc>
        <w:tc>
          <w:tcPr>
            <w:tcW w:w="736" w:type="pct"/>
            <w:tcBorders>
              <w:bottom w:val="single" w:sz="4" w:space="0" w:color="auto"/>
            </w:tcBorders>
            <w:shd w:val="clear" w:color="auto" w:fill="auto"/>
          </w:tcPr>
          <w:p w14:paraId="78228699" w14:textId="1D070F5B"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7</w:t>
            </w:r>
          </w:p>
        </w:tc>
        <w:tc>
          <w:tcPr>
            <w:tcW w:w="736" w:type="pct"/>
            <w:tcBorders>
              <w:bottom w:val="single" w:sz="4" w:space="0" w:color="auto"/>
            </w:tcBorders>
            <w:shd w:val="clear" w:color="auto" w:fill="auto"/>
          </w:tcPr>
          <w:p w14:paraId="5F928800" w14:textId="32E4CA5C"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7</w:t>
            </w:r>
          </w:p>
        </w:tc>
        <w:tc>
          <w:tcPr>
            <w:tcW w:w="733" w:type="pct"/>
            <w:tcBorders>
              <w:bottom w:val="single" w:sz="4" w:space="0" w:color="auto"/>
            </w:tcBorders>
          </w:tcPr>
          <w:p w14:paraId="7409E307" w14:textId="0E33FD06"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7</w:t>
            </w:r>
          </w:p>
        </w:tc>
      </w:tr>
      <w:tr w:rsidR="00964EF8" w:rsidRPr="00964EF8" w14:paraId="4C0C63C5" w14:textId="77777777" w:rsidTr="00E238C2">
        <w:tc>
          <w:tcPr>
            <w:tcW w:w="1338" w:type="pct"/>
            <w:shd w:val="clear" w:color="auto" w:fill="auto"/>
          </w:tcPr>
          <w:p w14:paraId="221CCE8E" w14:textId="23ABEFB9" w:rsidR="00E238C2" w:rsidRPr="00964EF8" w:rsidRDefault="00E238C2" w:rsidP="00E238C2">
            <w:pPr>
              <w:rPr>
                <w:color w:val="000000" w:themeColor="text1"/>
                <w:sz w:val="24"/>
                <w:szCs w:val="24"/>
                <w:lang w:val="lt-LT"/>
              </w:rPr>
            </w:pPr>
            <w:r w:rsidRPr="00964EF8">
              <w:rPr>
                <w:color w:val="000000" w:themeColor="text1"/>
                <w:sz w:val="24"/>
                <w:szCs w:val="24"/>
                <w:lang w:val="lt-LT"/>
              </w:rPr>
              <w:t>Švietimo pagalbos tarnyba</w:t>
            </w:r>
          </w:p>
        </w:tc>
        <w:tc>
          <w:tcPr>
            <w:tcW w:w="720" w:type="pct"/>
            <w:tcBorders>
              <w:bottom w:val="single" w:sz="4" w:space="0" w:color="auto"/>
            </w:tcBorders>
            <w:shd w:val="clear" w:color="auto" w:fill="auto"/>
          </w:tcPr>
          <w:p w14:paraId="462CD1F6" w14:textId="4C5746AC"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1</w:t>
            </w:r>
          </w:p>
        </w:tc>
        <w:tc>
          <w:tcPr>
            <w:tcW w:w="737" w:type="pct"/>
            <w:tcBorders>
              <w:bottom w:val="single" w:sz="4" w:space="0" w:color="auto"/>
            </w:tcBorders>
          </w:tcPr>
          <w:p w14:paraId="407FA2EF" w14:textId="4B3F06C1"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1</w:t>
            </w:r>
          </w:p>
        </w:tc>
        <w:tc>
          <w:tcPr>
            <w:tcW w:w="736" w:type="pct"/>
            <w:tcBorders>
              <w:bottom w:val="single" w:sz="4" w:space="0" w:color="auto"/>
            </w:tcBorders>
            <w:shd w:val="clear" w:color="auto" w:fill="auto"/>
          </w:tcPr>
          <w:p w14:paraId="7B9A791F" w14:textId="4BF304E3"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1</w:t>
            </w:r>
          </w:p>
        </w:tc>
        <w:tc>
          <w:tcPr>
            <w:tcW w:w="736" w:type="pct"/>
            <w:tcBorders>
              <w:bottom w:val="single" w:sz="4" w:space="0" w:color="auto"/>
            </w:tcBorders>
            <w:shd w:val="clear" w:color="auto" w:fill="auto"/>
          </w:tcPr>
          <w:p w14:paraId="70259358" w14:textId="450F4C16"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1</w:t>
            </w:r>
          </w:p>
        </w:tc>
        <w:tc>
          <w:tcPr>
            <w:tcW w:w="733" w:type="pct"/>
            <w:tcBorders>
              <w:bottom w:val="single" w:sz="4" w:space="0" w:color="auto"/>
            </w:tcBorders>
          </w:tcPr>
          <w:p w14:paraId="6C928530" w14:textId="76E6B6BD"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1</w:t>
            </w:r>
          </w:p>
        </w:tc>
      </w:tr>
      <w:tr w:rsidR="00964EF8" w:rsidRPr="00964EF8" w14:paraId="5476E59D" w14:textId="77777777" w:rsidTr="00E238C2">
        <w:tc>
          <w:tcPr>
            <w:tcW w:w="1338" w:type="pct"/>
            <w:shd w:val="clear" w:color="auto" w:fill="auto"/>
          </w:tcPr>
          <w:p w14:paraId="3A6E44E6" w14:textId="53EF2638" w:rsidR="00E238C2" w:rsidRPr="00964EF8" w:rsidRDefault="00E238C2" w:rsidP="00E238C2">
            <w:pPr>
              <w:rPr>
                <w:color w:val="000000" w:themeColor="text1"/>
                <w:sz w:val="24"/>
                <w:szCs w:val="24"/>
                <w:lang w:val="lt-LT"/>
              </w:rPr>
            </w:pPr>
            <w:r w:rsidRPr="00964EF8">
              <w:rPr>
                <w:color w:val="000000" w:themeColor="text1"/>
                <w:sz w:val="24"/>
                <w:szCs w:val="24"/>
                <w:lang w:val="lt-LT"/>
              </w:rPr>
              <w:t>Neformaliojo vaikų švietimo mokykla</w:t>
            </w:r>
          </w:p>
        </w:tc>
        <w:tc>
          <w:tcPr>
            <w:tcW w:w="720" w:type="pct"/>
            <w:tcBorders>
              <w:bottom w:val="single" w:sz="4" w:space="0" w:color="auto"/>
            </w:tcBorders>
            <w:shd w:val="clear" w:color="auto" w:fill="auto"/>
          </w:tcPr>
          <w:p w14:paraId="3355FD4D" w14:textId="0BFD6D32"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4</w:t>
            </w:r>
          </w:p>
        </w:tc>
        <w:tc>
          <w:tcPr>
            <w:tcW w:w="737" w:type="pct"/>
            <w:tcBorders>
              <w:bottom w:val="single" w:sz="4" w:space="0" w:color="auto"/>
            </w:tcBorders>
          </w:tcPr>
          <w:p w14:paraId="04E35356" w14:textId="7C48BD63"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3</w:t>
            </w:r>
          </w:p>
        </w:tc>
        <w:tc>
          <w:tcPr>
            <w:tcW w:w="736" w:type="pct"/>
            <w:tcBorders>
              <w:bottom w:val="single" w:sz="4" w:space="0" w:color="auto"/>
            </w:tcBorders>
            <w:shd w:val="clear" w:color="auto" w:fill="auto"/>
          </w:tcPr>
          <w:p w14:paraId="2000ADFC" w14:textId="4693CE7E"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3</w:t>
            </w:r>
          </w:p>
        </w:tc>
        <w:tc>
          <w:tcPr>
            <w:tcW w:w="736" w:type="pct"/>
            <w:tcBorders>
              <w:bottom w:val="single" w:sz="4" w:space="0" w:color="auto"/>
            </w:tcBorders>
            <w:shd w:val="clear" w:color="auto" w:fill="auto"/>
          </w:tcPr>
          <w:p w14:paraId="551F68AC" w14:textId="2F6591C3"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3</w:t>
            </w:r>
          </w:p>
        </w:tc>
        <w:tc>
          <w:tcPr>
            <w:tcW w:w="733" w:type="pct"/>
            <w:tcBorders>
              <w:bottom w:val="single" w:sz="4" w:space="0" w:color="auto"/>
            </w:tcBorders>
          </w:tcPr>
          <w:p w14:paraId="30FF7D4E" w14:textId="6695C572" w:rsidR="00E238C2" w:rsidRPr="00964EF8" w:rsidRDefault="00E238C2" w:rsidP="00E238C2">
            <w:pPr>
              <w:jc w:val="center"/>
              <w:rPr>
                <w:color w:val="000000" w:themeColor="text1"/>
                <w:sz w:val="24"/>
                <w:szCs w:val="24"/>
                <w:lang w:val="lt-LT"/>
              </w:rPr>
            </w:pPr>
            <w:r w:rsidRPr="00964EF8">
              <w:rPr>
                <w:color w:val="000000" w:themeColor="text1"/>
                <w:sz w:val="24"/>
                <w:szCs w:val="24"/>
                <w:lang w:val="lt-LT"/>
              </w:rPr>
              <w:t>3</w:t>
            </w:r>
          </w:p>
        </w:tc>
      </w:tr>
      <w:tr w:rsidR="00964EF8" w:rsidRPr="00964EF8" w14:paraId="629C9513" w14:textId="1D4CE4F3" w:rsidTr="00E238C2">
        <w:trPr>
          <w:trHeight w:val="62"/>
        </w:trPr>
        <w:tc>
          <w:tcPr>
            <w:tcW w:w="1338" w:type="pct"/>
            <w:shd w:val="clear" w:color="auto" w:fill="auto"/>
          </w:tcPr>
          <w:p w14:paraId="6C8ED037" w14:textId="77777777" w:rsidR="00E238C2" w:rsidRPr="00964EF8" w:rsidRDefault="00E238C2" w:rsidP="00E238C2">
            <w:pPr>
              <w:jc w:val="center"/>
              <w:rPr>
                <w:b/>
                <w:bCs/>
                <w:color w:val="000000" w:themeColor="text1"/>
                <w:sz w:val="24"/>
                <w:szCs w:val="24"/>
                <w:lang w:val="lt-LT"/>
              </w:rPr>
            </w:pPr>
            <w:r w:rsidRPr="00964EF8">
              <w:rPr>
                <w:b/>
                <w:bCs/>
                <w:color w:val="000000" w:themeColor="text1"/>
                <w:sz w:val="24"/>
                <w:szCs w:val="24"/>
                <w:lang w:val="lt-LT"/>
              </w:rPr>
              <w:t>Iš viso</w:t>
            </w:r>
          </w:p>
        </w:tc>
        <w:tc>
          <w:tcPr>
            <w:tcW w:w="720" w:type="pct"/>
            <w:shd w:val="clear" w:color="auto" w:fill="auto"/>
          </w:tcPr>
          <w:p w14:paraId="3DD6B0D0" w14:textId="221DA806" w:rsidR="00E238C2" w:rsidRPr="00964EF8" w:rsidRDefault="00E238C2" w:rsidP="00E238C2">
            <w:pPr>
              <w:jc w:val="center"/>
              <w:rPr>
                <w:b/>
                <w:bCs/>
                <w:color w:val="000000" w:themeColor="text1"/>
                <w:sz w:val="24"/>
                <w:szCs w:val="24"/>
                <w:lang w:val="lt-LT"/>
              </w:rPr>
            </w:pPr>
            <w:r w:rsidRPr="00964EF8">
              <w:rPr>
                <w:b/>
                <w:bCs/>
                <w:color w:val="000000" w:themeColor="text1"/>
                <w:sz w:val="24"/>
                <w:szCs w:val="24"/>
                <w:lang w:val="lt-LT"/>
              </w:rPr>
              <w:fldChar w:fldCharType="begin"/>
            </w:r>
            <w:r w:rsidRPr="00964EF8">
              <w:rPr>
                <w:b/>
                <w:bCs/>
                <w:color w:val="000000" w:themeColor="text1"/>
                <w:sz w:val="24"/>
                <w:szCs w:val="24"/>
                <w:lang w:val="lt-LT"/>
              </w:rPr>
              <w:instrText xml:space="preserve"> =SUM(ABOVE) </w:instrText>
            </w:r>
            <w:r w:rsidRPr="00964EF8">
              <w:rPr>
                <w:b/>
                <w:bCs/>
                <w:color w:val="000000" w:themeColor="text1"/>
                <w:sz w:val="24"/>
                <w:szCs w:val="24"/>
                <w:lang w:val="lt-LT"/>
              </w:rPr>
              <w:fldChar w:fldCharType="separate"/>
            </w:r>
            <w:r w:rsidRPr="00964EF8">
              <w:rPr>
                <w:b/>
                <w:bCs/>
                <w:noProof/>
                <w:color w:val="000000" w:themeColor="text1"/>
                <w:sz w:val="24"/>
                <w:szCs w:val="24"/>
                <w:lang w:val="lt-LT"/>
              </w:rPr>
              <w:t>29</w:t>
            </w:r>
            <w:r w:rsidRPr="00964EF8">
              <w:rPr>
                <w:b/>
                <w:bCs/>
                <w:color w:val="000000" w:themeColor="text1"/>
                <w:sz w:val="24"/>
                <w:szCs w:val="24"/>
                <w:lang w:val="lt-LT"/>
              </w:rPr>
              <w:fldChar w:fldCharType="end"/>
            </w:r>
          </w:p>
        </w:tc>
        <w:tc>
          <w:tcPr>
            <w:tcW w:w="737" w:type="pct"/>
          </w:tcPr>
          <w:p w14:paraId="2B6561BB" w14:textId="6857E348" w:rsidR="00E238C2" w:rsidRPr="00964EF8" w:rsidRDefault="00E238C2" w:rsidP="00E238C2">
            <w:pPr>
              <w:jc w:val="center"/>
              <w:rPr>
                <w:b/>
                <w:bCs/>
                <w:color w:val="000000" w:themeColor="text1"/>
                <w:sz w:val="24"/>
                <w:szCs w:val="24"/>
                <w:lang w:val="lt-LT"/>
              </w:rPr>
            </w:pPr>
            <w:r w:rsidRPr="00964EF8">
              <w:rPr>
                <w:b/>
                <w:bCs/>
                <w:color w:val="000000" w:themeColor="text1"/>
                <w:sz w:val="24"/>
                <w:szCs w:val="24"/>
                <w:lang w:val="lt-LT"/>
              </w:rPr>
              <w:fldChar w:fldCharType="begin"/>
            </w:r>
            <w:r w:rsidRPr="00964EF8">
              <w:rPr>
                <w:b/>
                <w:bCs/>
                <w:color w:val="000000" w:themeColor="text1"/>
                <w:sz w:val="24"/>
                <w:szCs w:val="24"/>
                <w:lang w:val="lt-LT"/>
              </w:rPr>
              <w:instrText xml:space="preserve"> =SUM(ABOVE) </w:instrText>
            </w:r>
            <w:r w:rsidRPr="00964EF8">
              <w:rPr>
                <w:b/>
                <w:bCs/>
                <w:color w:val="000000" w:themeColor="text1"/>
                <w:sz w:val="24"/>
                <w:szCs w:val="24"/>
                <w:lang w:val="lt-LT"/>
              </w:rPr>
              <w:fldChar w:fldCharType="separate"/>
            </w:r>
            <w:r w:rsidRPr="00964EF8">
              <w:rPr>
                <w:b/>
                <w:bCs/>
                <w:noProof/>
                <w:color w:val="000000" w:themeColor="text1"/>
                <w:sz w:val="24"/>
                <w:szCs w:val="24"/>
                <w:lang w:val="lt-LT"/>
              </w:rPr>
              <w:t>28</w:t>
            </w:r>
            <w:r w:rsidRPr="00964EF8">
              <w:rPr>
                <w:b/>
                <w:bCs/>
                <w:color w:val="000000" w:themeColor="text1"/>
                <w:sz w:val="24"/>
                <w:szCs w:val="24"/>
                <w:lang w:val="lt-LT"/>
              </w:rPr>
              <w:fldChar w:fldCharType="end"/>
            </w:r>
          </w:p>
        </w:tc>
        <w:tc>
          <w:tcPr>
            <w:tcW w:w="736" w:type="pct"/>
            <w:shd w:val="clear" w:color="auto" w:fill="auto"/>
          </w:tcPr>
          <w:p w14:paraId="7049E584" w14:textId="39B92C8D" w:rsidR="00E238C2" w:rsidRPr="00964EF8" w:rsidRDefault="00E238C2" w:rsidP="00E238C2">
            <w:pPr>
              <w:jc w:val="center"/>
              <w:rPr>
                <w:b/>
                <w:bCs/>
                <w:color w:val="000000" w:themeColor="text1"/>
                <w:sz w:val="24"/>
                <w:szCs w:val="24"/>
                <w:lang w:val="lt-LT"/>
              </w:rPr>
            </w:pPr>
            <w:r w:rsidRPr="00964EF8">
              <w:rPr>
                <w:b/>
                <w:bCs/>
                <w:color w:val="000000" w:themeColor="text1"/>
                <w:sz w:val="24"/>
                <w:szCs w:val="24"/>
                <w:lang w:val="lt-LT"/>
              </w:rPr>
              <w:fldChar w:fldCharType="begin"/>
            </w:r>
            <w:r w:rsidRPr="00964EF8">
              <w:rPr>
                <w:b/>
                <w:bCs/>
                <w:color w:val="000000" w:themeColor="text1"/>
                <w:sz w:val="24"/>
                <w:szCs w:val="24"/>
                <w:lang w:val="lt-LT"/>
              </w:rPr>
              <w:instrText xml:space="preserve"> =SUM(ABOVE) </w:instrText>
            </w:r>
            <w:r w:rsidRPr="00964EF8">
              <w:rPr>
                <w:b/>
                <w:bCs/>
                <w:color w:val="000000" w:themeColor="text1"/>
                <w:sz w:val="24"/>
                <w:szCs w:val="24"/>
                <w:lang w:val="lt-LT"/>
              </w:rPr>
              <w:fldChar w:fldCharType="separate"/>
            </w:r>
            <w:r w:rsidRPr="00964EF8">
              <w:rPr>
                <w:b/>
                <w:bCs/>
                <w:noProof/>
                <w:color w:val="000000" w:themeColor="text1"/>
                <w:sz w:val="24"/>
                <w:szCs w:val="24"/>
                <w:lang w:val="lt-LT"/>
              </w:rPr>
              <w:t>28</w:t>
            </w:r>
            <w:r w:rsidRPr="00964EF8">
              <w:rPr>
                <w:b/>
                <w:bCs/>
                <w:color w:val="000000" w:themeColor="text1"/>
                <w:sz w:val="24"/>
                <w:szCs w:val="24"/>
                <w:lang w:val="lt-LT"/>
              </w:rPr>
              <w:fldChar w:fldCharType="end"/>
            </w:r>
          </w:p>
        </w:tc>
        <w:tc>
          <w:tcPr>
            <w:tcW w:w="736" w:type="pct"/>
            <w:shd w:val="clear" w:color="auto" w:fill="auto"/>
          </w:tcPr>
          <w:p w14:paraId="5DF6DD81" w14:textId="0D6AD3C8" w:rsidR="00E238C2" w:rsidRPr="00964EF8" w:rsidRDefault="00E238C2" w:rsidP="00E238C2">
            <w:pPr>
              <w:jc w:val="center"/>
              <w:rPr>
                <w:b/>
                <w:bCs/>
                <w:color w:val="000000" w:themeColor="text1"/>
                <w:sz w:val="24"/>
                <w:szCs w:val="24"/>
                <w:lang w:val="lt-LT"/>
              </w:rPr>
            </w:pPr>
            <w:r w:rsidRPr="00964EF8">
              <w:rPr>
                <w:b/>
                <w:bCs/>
                <w:color w:val="000000" w:themeColor="text1"/>
                <w:sz w:val="24"/>
                <w:szCs w:val="24"/>
                <w:lang w:val="lt-LT"/>
              </w:rPr>
              <w:fldChar w:fldCharType="begin"/>
            </w:r>
            <w:r w:rsidRPr="00964EF8">
              <w:rPr>
                <w:b/>
                <w:bCs/>
                <w:color w:val="000000" w:themeColor="text1"/>
                <w:sz w:val="24"/>
                <w:szCs w:val="24"/>
                <w:lang w:val="lt-LT"/>
              </w:rPr>
              <w:instrText xml:space="preserve"> =SUM(ABOVE) </w:instrText>
            </w:r>
            <w:r w:rsidRPr="00964EF8">
              <w:rPr>
                <w:b/>
                <w:bCs/>
                <w:color w:val="000000" w:themeColor="text1"/>
                <w:sz w:val="24"/>
                <w:szCs w:val="24"/>
                <w:lang w:val="lt-LT"/>
              </w:rPr>
              <w:fldChar w:fldCharType="separate"/>
            </w:r>
            <w:r w:rsidRPr="00964EF8">
              <w:rPr>
                <w:b/>
                <w:bCs/>
                <w:noProof/>
                <w:color w:val="000000" w:themeColor="text1"/>
                <w:sz w:val="24"/>
                <w:szCs w:val="24"/>
                <w:lang w:val="lt-LT"/>
              </w:rPr>
              <w:t>27</w:t>
            </w:r>
            <w:r w:rsidRPr="00964EF8">
              <w:rPr>
                <w:b/>
                <w:bCs/>
                <w:color w:val="000000" w:themeColor="text1"/>
                <w:sz w:val="24"/>
                <w:szCs w:val="24"/>
                <w:lang w:val="lt-LT"/>
              </w:rPr>
              <w:fldChar w:fldCharType="end"/>
            </w:r>
          </w:p>
        </w:tc>
        <w:tc>
          <w:tcPr>
            <w:tcW w:w="733" w:type="pct"/>
          </w:tcPr>
          <w:p w14:paraId="29F80922" w14:textId="0D6F94E8" w:rsidR="00E238C2" w:rsidRPr="00964EF8" w:rsidRDefault="00E238C2" w:rsidP="00E238C2">
            <w:pPr>
              <w:jc w:val="center"/>
              <w:rPr>
                <w:b/>
                <w:bCs/>
                <w:color w:val="000000" w:themeColor="text1"/>
                <w:sz w:val="24"/>
                <w:szCs w:val="24"/>
                <w:lang w:val="lt-LT"/>
              </w:rPr>
            </w:pPr>
            <w:r w:rsidRPr="00964EF8">
              <w:rPr>
                <w:b/>
                <w:bCs/>
                <w:color w:val="000000" w:themeColor="text1"/>
                <w:sz w:val="24"/>
                <w:szCs w:val="24"/>
                <w:lang w:val="lt-LT"/>
              </w:rPr>
              <w:fldChar w:fldCharType="begin"/>
            </w:r>
            <w:r w:rsidRPr="00964EF8">
              <w:rPr>
                <w:b/>
                <w:bCs/>
                <w:color w:val="000000" w:themeColor="text1"/>
                <w:sz w:val="24"/>
                <w:szCs w:val="24"/>
                <w:lang w:val="lt-LT"/>
              </w:rPr>
              <w:instrText xml:space="preserve"> =SUM(ABOVE) </w:instrText>
            </w:r>
            <w:r w:rsidRPr="00964EF8">
              <w:rPr>
                <w:b/>
                <w:bCs/>
                <w:color w:val="000000" w:themeColor="text1"/>
                <w:sz w:val="24"/>
                <w:szCs w:val="24"/>
                <w:lang w:val="lt-LT"/>
              </w:rPr>
              <w:fldChar w:fldCharType="separate"/>
            </w:r>
            <w:r w:rsidRPr="00964EF8">
              <w:rPr>
                <w:b/>
                <w:bCs/>
                <w:noProof/>
                <w:color w:val="000000" w:themeColor="text1"/>
                <w:sz w:val="24"/>
                <w:szCs w:val="24"/>
                <w:lang w:val="lt-LT"/>
              </w:rPr>
              <w:t>26</w:t>
            </w:r>
            <w:r w:rsidRPr="00964EF8">
              <w:rPr>
                <w:b/>
                <w:bCs/>
                <w:color w:val="000000" w:themeColor="text1"/>
                <w:sz w:val="24"/>
                <w:szCs w:val="24"/>
                <w:lang w:val="lt-LT"/>
              </w:rPr>
              <w:fldChar w:fldCharType="end"/>
            </w:r>
          </w:p>
        </w:tc>
      </w:tr>
      <w:tr w:rsidR="00964EF8" w:rsidRPr="00964EF8" w14:paraId="49646610" w14:textId="77777777" w:rsidTr="00E238C2">
        <w:trPr>
          <w:trHeight w:val="62"/>
        </w:trPr>
        <w:tc>
          <w:tcPr>
            <w:tcW w:w="1338" w:type="pct"/>
            <w:shd w:val="clear" w:color="auto" w:fill="auto"/>
          </w:tcPr>
          <w:p w14:paraId="3438D2BB" w14:textId="069AFB65" w:rsidR="00E238C2" w:rsidRPr="00964EF8" w:rsidRDefault="00416D76" w:rsidP="00E238C2">
            <w:pPr>
              <w:rPr>
                <w:color w:val="000000" w:themeColor="text1"/>
                <w:sz w:val="24"/>
                <w:szCs w:val="24"/>
                <w:lang w:val="lt-LT"/>
              </w:rPr>
            </w:pPr>
            <w:r w:rsidRPr="00964EF8">
              <w:rPr>
                <w:color w:val="000000" w:themeColor="text1"/>
                <w:sz w:val="24"/>
                <w:szCs w:val="24"/>
                <w:lang w:val="lt-LT"/>
              </w:rPr>
              <w:t>B</w:t>
            </w:r>
            <w:r w:rsidR="00E238C2" w:rsidRPr="00964EF8">
              <w:rPr>
                <w:color w:val="000000" w:themeColor="text1"/>
                <w:sz w:val="24"/>
                <w:szCs w:val="24"/>
                <w:lang w:val="lt-LT"/>
              </w:rPr>
              <w:t>U skyrius</w:t>
            </w:r>
          </w:p>
        </w:tc>
        <w:tc>
          <w:tcPr>
            <w:tcW w:w="720" w:type="pct"/>
            <w:shd w:val="clear" w:color="auto" w:fill="auto"/>
          </w:tcPr>
          <w:p w14:paraId="02F920B6" w14:textId="6896E9B8" w:rsidR="00E238C2" w:rsidRPr="00964EF8" w:rsidRDefault="00416D76" w:rsidP="00E238C2">
            <w:pPr>
              <w:jc w:val="center"/>
              <w:rPr>
                <w:bCs/>
                <w:color w:val="000000" w:themeColor="text1"/>
                <w:sz w:val="24"/>
                <w:szCs w:val="24"/>
                <w:lang w:val="lt-LT"/>
              </w:rPr>
            </w:pPr>
            <w:r w:rsidRPr="00964EF8">
              <w:rPr>
                <w:bCs/>
                <w:color w:val="000000" w:themeColor="text1"/>
                <w:sz w:val="24"/>
                <w:szCs w:val="24"/>
                <w:lang w:val="lt-LT"/>
              </w:rPr>
              <w:t>5</w:t>
            </w:r>
          </w:p>
        </w:tc>
        <w:tc>
          <w:tcPr>
            <w:tcW w:w="737" w:type="pct"/>
          </w:tcPr>
          <w:p w14:paraId="2A689240" w14:textId="7AE6DE14" w:rsidR="00E238C2" w:rsidRPr="00964EF8" w:rsidRDefault="00416D76" w:rsidP="00E238C2">
            <w:pPr>
              <w:jc w:val="center"/>
              <w:rPr>
                <w:bCs/>
                <w:color w:val="000000" w:themeColor="text1"/>
                <w:sz w:val="24"/>
                <w:szCs w:val="24"/>
                <w:lang w:val="lt-LT"/>
              </w:rPr>
            </w:pPr>
            <w:r w:rsidRPr="00964EF8">
              <w:rPr>
                <w:bCs/>
                <w:color w:val="000000" w:themeColor="text1"/>
                <w:sz w:val="24"/>
                <w:szCs w:val="24"/>
                <w:lang w:val="lt-LT"/>
              </w:rPr>
              <w:t>3</w:t>
            </w:r>
          </w:p>
        </w:tc>
        <w:tc>
          <w:tcPr>
            <w:tcW w:w="736" w:type="pct"/>
            <w:shd w:val="clear" w:color="auto" w:fill="auto"/>
          </w:tcPr>
          <w:p w14:paraId="08BF7A92" w14:textId="6A2FF946" w:rsidR="00E238C2" w:rsidRPr="00964EF8" w:rsidRDefault="00416D76" w:rsidP="00E238C2">
            <w:pPr>
              <w:jc w:val="center"/>
              <w:rPr>
                <w:bCs/>
                <w:color w:val="000000" w:themeColor="text1"/>
                <w:sz w:val="24"/>
                <w:szCs w:val="24"/>
                <w:lang w:val="lt-LT"/>
              </w:rPr>
            </w:pPr>
            <w:r w:rsidRPr="00964EF8">
              <w:rPr>
                <w:bCs/>
                <w:color w:val="000000" w:themeColor="text1"/>
                <w:sz w:val="24"/>
                <w:szCs w:val="24"/>
                <w:lang w:val="lt-LT"/>
              </w:rPr>
              <w:t>3</w:t>
            </w:r>
          </w:p>
        </w:tc>
        <w:tc>
          <w:tcPr>
            <w:tcW w:w="736" w:type="pct"/>
            <w:shd w:val="clear" w:color="auto" w:fill="auto"/>
          </w:tcPr>
          <w:p w14:paraId="34CDEAF0" w14:textId="4D7ADE67" w:rsidR="00E238C2" w:rsidRPr="00964EF8" w:rsidRDefault="00416D76" w:rsidP="00E238C2">
            <w:pPr>
              <w:jc w:val="center"/>
              <w:rPr>
                <w:bCs/>
                <w:color w:val="000000" w:themeColor="text1"/>
                <w:sz w:val="24"/>
                <w:szCs w:val="24"/>
                <w:lang w:val="lt-LT"/>
              </w:rPr>
            </w:pPr>
            <w:r w:rsidRPr="00964EF8">
              <w:rPr>
                <w:bCs/>
                <w:color w:val="000000" w:themeColor="text1"/>
                <w:sz w:val="24"/>
                <w:szCs w:val="24"/>
                <w:lang w:val="lt-LT"/>
              </w:rPr>
              <w:t>3</w:t>
            </w:r>
          </w:p>
        </w:tc>
        <w:tc>
          <w:tcPr>
            <w:tcW w:w="733" w:type="pct"/>
          </w:tcPr>
          <w:p w14:paraId="5ABABFFE" w14:textId="002BF219" w:rsidR="00E238C2" w:rsidRPr="00964EF8" w:rsidRDefault="00416D76" w:rsidP="00E238C2">
            <w:pPr>
              <w:jc w:val="center"/>
              <w:rPr>
                <w:bCs/>
                <w:color w:val="000000" w:themeColor="text1"/>
                <w:sz w:val="24"/>
                <w:szCs w:val="24"/>
                <w:lang w:val="lt-LT"/>
              </w:rPr>
            </w:pPr>
            <w:r w:rsidRPr="00964EF8">
              <w:rPr>
                <w:bCs/>
                <w:color w:val="000000" w:themeColor="text1"/>
                <w:sz w:val="24"/>
                <w:szCs w:val="24"/>
                <w:lang w:val="lt-LT"/>
              </w:rPr>
              <w:t>3</w:t>
            </w:r>
          </w:p>
        </w:tc>
      </w:tr>
      <w:tr w:rsidR="00964EF8" w:rsidRPr="00964EF8" w14:paraId="632D828F" w14:textId="77777777" w:rsidTr="00E238C2">
        <w:trPr>
          <w:trHeight w:val="62"/>
        </w:trPr>
        <w:tc>
          <w:tcPr>
            <w:tcW w:w="1338" w:type="pct"/>
            <w:shd w:val="clear" w:color="auto" w:fill="auto"/>
          </w:tcPr>
          <w:p w14:paraId="0510D6A0" w14:textId="77E35DEB" w:rsidR="00E238C2" w:rsidRPr="00964EF8" w:rsidRDefault="00416D76" w:rsidP="00E238C2">
            <w:pPr>
              <w:rPr>
                <w:color w:val="000000" w:themeColor="text1"/>
                <w:sz w:val="24"/>
                <w:szCs w:val="24"/>
                <w:lang w:val="lt-LT"/>
              </w:rPr>
            </w:pPr>
            <w:r w:rsidRPr="00964EF8">
              <w:rPr>
                <w:color w:val="000000" w:themeColor="text1"/>
                <w:sz w:val="24"/>
                <w:szCs w:val="24"/>
                <w:lang w:val="lt-LT"/>
              </w:rPr>
              <w:t>I</w:t>
            </w:r>
            <w:r w:rsidR="00E238C2" w:rsidRPr="00964EF8">
              <w:rPr>
                <w:color w:val="000000" w:themeColor="text1"/>
                <w:sz w:val="24"/>
                <w:szCs w:val="24"/>
                <w:lang w:val="lt-LT"/>
              </w:rPr>
              <w:t>U skyrius</w:t>
            </w:r>
          </w:p>
        </w:tc>
        <w:tc>
          <w:tcPr>
            <w:tcW w:w="720" w:type="pct"/>
            <w:tcBorders>
              <w:bottom w:val="single" w:sz="4" w:space="0" w:color="auto"/>
            </w:tcBorders>
            <w:shd w:val="clear" w:color="auto" w:fill="auto"/>
          </w:tcPr>
          <w:p w14:paraId="72067856" w14:textId="0091379A" w:rsidR="00E238C2" w:rsidRPr="00964EF8" w:rsidRDefault="00416D76" w:rsidP="00E238C2">
            <w:pPr>
              <w:jc w:val="center"/>
              <w:rPr>
                <w:bCs/>
                <w:color w:val="000000" w:themeColor="text1"/>
                <w:sz w:val="24"/>
                <w:szCs w:val="24"/>
                <w:lang w:val="lt-LT"/>
              </w:rPr>
            </w:pPr>
            <w:r w:rsidRPr="00964EF8">
              <w:rPr>
                <w:bCs/>
                <w:color w:val="000000" w:themeColor="text1"/>
                <w:sz w:val="24"/>
                <w:szCs w:val="24"/>
                <w:lang w:val="lt-LT"/>
              </w:rPr>
              <w:t>8</w:t>
            </w:r>
          </w:p>
        </w:tc>
        <w:tc>
          <w:tcPr>
            <w:tcW w:w="737" w:type="pct"/>
            <w:tcBorders>
              <w:bottom w:val="single" w:sz="4" w:space="0" w:color="auto"/>
            </w:tcBorders>
          </w:tcPr>
          <w:p w14:paraId="7D436EA1" w14:textId="7587EEF3" w:rsidR="00E238C2" w:rsidRPr="00964EF8" w:rsidRDefault="00416D76" w:rsidP="00E238C2">
            <w:pPr>
              <w:jc w:val="center"/>
              <w:rPr>
                <w:bCs/>
                <w:color w:val="000000" w:themeColor="text1"/>
                <w:sz w:val="24"/>
                <w:szCs w:val="24"/>
                <w:lang w:val="lt-LT"/>
              </w:rPr>
            </w:pPr>
            <w:r w:rsidRPr="00964EF8">
              <w:rPr>
                <w:bCs/>
                <w:color w:val="000000" w:themeColor="text1"/>
                <w:sz w:val="24"/>
                <w:szCs w:val="24"/>
                <w:lang w:val="lt-LT"/>
              </w:rPr>
              <w:t>10</w:t>
            </w:r>
          </w:p>
        </w:tc>
        <w:tc>
          <w:tcPr>
            <w:tcW w:w="736" w:type="pct"/>
            <w:tcBorders>
              <w:bottom w:val="single" w:sz="4" w:space="0" w:color="auto"/>
            </w:tcBorders>
            <w:shd w:val="clear" w:color="auto" w:fill="auto"/>
          </w:tcPr>
          <w:p w14:paraId="1EF80C34" w14:textId="62D03FE4" w:rsidR="00E238C2" w:rsidRPr="00964EF8" w:rsidRDefault="00416D76" w:rsidP="00E238C2">
            <w:pPr>
              <w:jc w:val="center"/>
              <w:rPr>
                <w:bCs/>
                <w:color w:val="000000" w:themeColor="text1"/>
                <w:sz w:val="24"/>
                <w:szCs w:val="24"/>
                <w:lang w:val="lt-LT"/>
              </w:rPr>
            </w:pPr>
            <w:r w:rsidRPr="00964EF8">
              <w:rPr>
                <w:bCs/>
                <w:color w:val="000000" w:themeColor="text1"/>
                <w:sz w:val="24"/>
                <w:szCs w:val="24"/>
                <w:lang w:val="lt-LT"/>
              </w:rPr>
              <w:t>10</w:t>
            </w:r>
          </w:p>
        </w:tc>
        <w:tc>
          <w:tcPr>
            <w:tcW w:w="736" w:type="pct"/>
            <w:tcBorders>
              <w:bottom w:val="single" w:sz="4" w:space="0" w:color="auto"/>
            </w:tcBorders>
            <w:shd w:val="clear" w:color="auto" w:fill="auto"/>
          </w:tcPr>
          <w:p w14:paraId="2CF8E828" w14:textId="5318F997" w:rsidR="00E238C2" w:rsidRPr="00964EF8" w:rsidRDefault="00416D76" w:rsidP="00E238C2">
            <w:pPr>
              <w:jc w:val="center"/>
              <w:rPr>
                <w:bCs/>
                <w:color w:val="000000" w:themeColor="text1"/>
                <w:sz w:val="24"/>
                <w:szCs w:val="24"/>
                <w:lang w:val="lt-LT"/>
              </w:rPr>
            </w:pPr>
            <w:r w:rsidRPr="00964EF8">
              <w:rPr>
                <w:bCs/>
                <w:color w:val="000000" w:themeColor="text1"/>
                <w:sz w:val="24"/>
                <w:szCs w:val="24"/>
                <w:lang w:val="lt-LT"/>
              </w:rPr>
              <w:t>10</w:t>
            </w:r>
          </w:p>
        </w:tc>
        <w:tc>
          <w:tcPr>
            <w:tcW w:w="733" w:type="pct"/>
            <w:tcBorders>
              <w:bottom w:val="single" w:sz="4" w:space="0" w:color="auto"/>
            </w:tcBorders>
          </w:tcPr>
          <w:p w14:paraId="63EF0206" w14:textId="5C7621A7" w:rsidR="00E238C2" w:rsidRPr="00964EF8" w:rsidRDefault="00E966BB" w:rsidP="00E238C2">
            <w:pPr>
              <w:jc w:val="center"/>
              <w:rPr>
                <w:bCs/>
                <w:color w:val="000000" w:themeColor="text1"/>
                <w:sz w:val="24"/>
                <w:szCs w:val="24"/>
                <w:lang w:val="lt-LT"/>
              </w:rPr>
            </w:pPr>
            <w:r w:rsidRPr="00964EF8">
              <w:rPr>
                <w:bCs/>
                <w:color w:val="000000" w:themeColor="text1"/>
                <w:sz w:val="24"/>
                <w:szCs w:val="24"/>
                <w:lang w:val="lt-LT"/>
              </w:rPr>
              <w:t>12</w:t>
            </w:r>
          </w:p>
        </w:tc>
      </w:tr>
    </w:tbl>
    <w:p w14:paraId="38A31030" w14:textId="77777777" w:rsidR="00CB5663" w:rsidRPr="00964EF8" w:rsidRDefault="00CB5663" w:rsidP="00CB5663">
      <w:pPr>
        <w:jc w:val="both"/>
        <w:rPr>
          <w:iCs/>
          <w:color w:val="000000" w:themeColor="text1"/>
          <w:sz w:val="24"/>
          <w:szCs w:val="24"/>
          <w:lang w:val="lt-LT"/>
        </w:rPr>
      </w:pPr>
    </w:p>
    <w:p w14:paraId="5B27C72E" w14:textId="42A8AC52" w:rsidR="008C2981" w:rsidRPr="00964EF8" w:rsidRDefault="008C2981" w:rsidP="008C2981">
      <w:pPr>
        <w:ind w:firstLine="851"/>
        <w:jc w:val="both"/>
        <w:rPr>
          <w:color w:val="000000" w:themeColor="text1"/>
          <w:sz w:val="24"/>
          <w:szCs w:val="24"/>
          <w:lang w:val="lt-LT"/>
        </w:rPr>
      </w:pPr>
      <w:r w:rsidRPr="00964EF8">
        <w:rPr>
          <w:color w:val="000000" w:themeColor="text1"/>
          <w:sz w:val="24"/>
          <w:szCs w:val="24"/>
          <w:lang w:val="lt-LT"/>
        </w:rPr>
        <w:t xml:space="preserve">Per 5 metus sumažėjo </w:t>
      </w:r>
      <w:r w:rsidR="00C913B0" w:rsidRPr="00964EF8">
        <w:rPr>
          <w:color w:val="000000" w:themeColor="text1"/>
          <w:sz w:val="24"/>
          <w:szCs w:val="24"/>
          <w:lang w:val="lt-LT"/>
        </w:rPr>
        <w:t>trimis švietimo įstaigomis: 2</w:t>
      </w:r>
      <w:r w:rsidR="0077718C" w:rsidRPr="00964EF8">
        <w:rPr>
          <w:color w:val="000000" w:themeColor="text1"/>
          <w:sz w:val="24"/>
          <w:szCs w:val="24"/>
          <w:lang w:val="lt-LT"/>
        </w:rPr>
        <w:t xml:space="preserve"> pagrindin</w:t>
      </w:r>
      <w:r w:rsidR="00E966BB" w:rsidRPr="00964EF8">
        <w:rPr>
          <w:color w:val="000000" w:themeColor="text1"/>
          <w:sz w:val="24"/>
          <w:szCs w:val="24"/>
          <w:lang w:val="lt-LT"/>
        </w:rPr>
        <w:t>ės</w:t>
      </w:r>
      <w:r w:rsidR="0077718C" w:rsidRPr="00964EF8">
        <w:rPr>
          <w:color w:val="000000" w:themeColor="text1"/>
          <w:sz w:val="24"/>
          <w:szCs w:val="24"/>
          <w:lang w:val="lt-LT"/>
        </w:rPr>
        <w:t xml:space="preserve"> mokykl</w:t>
      </w:r>
      <w:r w:rsidR="00E966BB" w:rsidRPr="00964EF8">
        <w:rPr>
          <w:color w:val="000000" w:themeColor="text1"/>
          <w:sz w:val="24"/>
          <w:szCs w:val="24"/>
          <w:lang w:val="lt-LT"/>
        </w:rPr>
        <w:t>os</w:t>
      </w:r>
      <w:r w:rsidR="0077718C" w:rsidRPr="00964EF8">
        <w:rPr>
          <w:color w:val="000000" w:themeColor="text1"/>
          <w:sz w:val="24"/>
          <w:szCs w:val="24"/>
          <w:lang w:val="lt-LT"/>
        </w:rPr>
        <w:t xml:space="preserve"> tapo skyri</w:t>
      </w:r>
      <w:r w:rsidR="00E966BB" w:rsidRPr="00964EF8">
        <w:rPr>
          <w:color w:val="000000" w:themeColor="text1"/>
          <w:sz w:val="24"/>
          <w:szCs w:val="24"/>
          <w:lang w:val="lt-LT"/>
        </w:rPr>
        <w:t>ais</w:t>
      </w:r>
      <w:r w:rsidR="0077718C" w:rsidRPr="00964EF8">
        <w:rPr>
          <w:color w:val="000000" w:themeColor="text1"/>
          <w:sz w:val="24"/>
          <w:szCs w:val="24"/>
          <w:lang w:val="lt-LT"/>
        </w:rPr>
        <w:t xml:space="preserve">; </w:t>
      </w:r>
      <w:r w:rsidRPr="00964EF8">
        <w:rPr>
          <w:color w:val="000000" w:themeColor="text1"/>
          <w:sz w:val="24"/>
          <w:szCs w:val="24"/>
          <w:lang w:val="lt-LT"/>
        </w:rPr>
        <w:t>1-a neformaliojo vaikų švietimo mokykla tapo Kultūros ir sporto skyriui priklausančia biudžetine įstaiga</w:t>
      </w:r>
      <w:r w:rsidR="00E966BB" w:rsidRPr="00964EF8">
        <w:rPr>
          <w:color w:val="000000" w:themeColor="text1"/>
          <w:sz w:val="24"/>
          <w:szCs w:val="24"/>
          <w:lang w:val="lt-LT"/>
        </w:rPr>
        <w:t xml:space="preserve">. </w:t>
      </w:r>
    </w:p>
    <w:p w14:paraId="2B6D54D7" w14:textId="15B2CB0A" w:rsidR="00E966BB" w:rsidRPr="00964EF8" w:rsidRDefault="00E966BB" w:rsidP="00E966BB">
      <w:pPr>
        <w:ind w:firstLine="851"/>
        <w:jc w:val="both"/>
        <w:rPr>
          <w:color w:val="000000" w:themeColor="text1"/>
          <w:sz w:val="24"/>
          <w:szCs w:val="24"/>
          <w:lang w:val="lt-LT"/>
        </w:rPr>
      </w:pPr>
      <w:r w:rsidRPr="00964EF8">
        <w:rPr>
          <w:iCs/>
          <w:color w:val="000000" w:themeColor="text1"/>
          <w:sz w:val="24"/>
          <w:szCs w:val="24"/>
          <w:lang w:val="lt-LT"/>
        </w:rPr>
        <w:t>2023 m. rugsėjo 1 d. Švietimo skyrius koordinavo 26 švietimo įstaigų veiklą. Rajono s</w:t>
      </w:r>
      <w:r w:rsidRPr="00964EF8">
        <w:rPr>
          <w:color w:val="000000" w:themeColor="text1"/>
          <w:sz w:val="24"/>
          <w:szCs w:val="24"/>
          <w:lang w:val="lt-LT"/>
        </w:rPr>
        <w:t>avivaldybėje veikė 6 gimnazijos, Suaugusiųjų ir jaunimo mokymo centras, 3 progimnazijos, 4 pagrindinės mokyklos, 1 mokykla-darželis, 7 lopšeliai-darželiai, 3 neformaliojo vaikų švietimo mokyklos ir Kėdainių švietimo pagalbos tarnyba. Ikimokyklinio ir priešmokyklinio ugdymo grupės veikė Josvainių ir Šėtos socialiniuose ir ugdymo centruose. Neformaliojo vaikų švietimo ir formalųjį švietimą papildančias neformaliojo švietimo programas vykdė Kėdainių sporto centras.</w:t>
      </w:r>
    </w:p>
    <w:p w14:paraId="33CB78B0" w14:textId="720C5ADB" w:rsidR="00CB291A" w:rsidRPr="00964EF8" w:rsidRDefault="00CB291A" w:rsidP="00E169A2">
      <w:pPr>
        <w:ind w:firstLine="851"/>
        <w:jc w:val="both"/>
        <w:rPr>
          <w:color w:val="000000" w:themeColor="text1"/>
          <w:lang w:val="lt-LT" w:eastAsia="lt-LT"/>
        </w:rPr>
      </w:pPr>
      <w:r w:rsidRPr="00964EF8">
        <w:rPr>
          <w:color w:val="000000" w:themeColor="text1"/>
          <w:sz w:val="24"/>
          <w:szCs w:val="24"/>
          <w:lang w:val="lt-LT" w:eastAsia="lt-LT"/>
        </w:rPr>
        <w:t xml:space="preserve">Rajono savivaldybėje veikia ne rajono savivaldybei priklausančios švietimo institucijos: Kėdainių profesinio rengimo centras, Lietuvos mokinių neformaliojo švietimo centro Broniaus Oškinio vaikų aviacijos </w:t>
      </w:r>
      <w:r w:rsidR="00E966BB" w:rsidRPr="00964EF8">
        <w:rPr>
          <w:color w:val="000000" w:themeColor="text1"/>
          <w:sz w:val="24"/>
          <w:szCs w:val="24"/>
          <w:lang w:val="lt-LT" w:eastAsia="lt-LT"/>
        </w:rPr>
        <w:t>skyrius</w:t>
      </w:r>
      <w:r w:rsidRPr="00964EF8">
        <w:rPr>
          <w:color w:val="000000" w:themeColor="text1"/>
          <w:sz w:val="24"/>
          <w:szCs w:val="24"/>
          <w:lang w:val="lt-LT" w:eastAsia="lt-LT"/>
        </w:rPr>
        <w:t>, VšĮ „Alternatyviojo ugdymo centras“ ir VšĮ „Pažinimo taku“</w:t>
      </w:r>
      <w:r w:rsidR="00BE6377" w:rsidRPr="00964EF8">
        <w:rPr>
          <w:color w:val="000000" w:themeColor="text1"/>
          <w:sz w:val="24"/>
          <w:szCs w:val="24"/>
          <w:lang w:val="lt-LT" w:eastAsia="lt-LT"/>
        </w:rPr>
        <w:t xml:space="preserve"> </w:t>
      </w:r>
      <w:r w:rsidR="00BE6377" w:rsidRPr="00964EF8">
        <w:rPr>
          <w:color w:val="000000" w:themeColor="text1"/>
          <w:lang w:val="lt-LT" w:eastAsia="lt-LT"/>
        </w:rPr>
        <w:t>(</w:t>
      </w:r>
      <w:r w:rsidR="00BE6377" w:rsidRPr="00964EF8">
        <w:rPr>
          <w:bCs/>
          <w:i/>
          <w:iCs/>
          <w:color w:val="000000" w:themeColor="text1"/>
          <w:lang w:val="lt-LT"/>
        </w:rPr>
        <w:t>Šaltinis: Kėdainių rajono savivaldybės administracijos Švietimo skyrius</w:t>
      </w:r>
      <w:r w:rsidR="00BE6377" w:rsidRPr="00964EF8">
        <w:rPr>
          <w:color w:val="000000" w:themeColor="text1"/>
          <w:lang w:val="lt-LT" w:eastAsia="lt-LT"/>
        </w:rPr>
        <w:t>)</w:t>
      </w:r>
      <w:r w:rsidRPr="00964EF8">
        <w:rPr>
          <w:color w:val="000000" w:themeColor="text1"/>
          <w:lang w:val="lt-LT" w:eastAsia="lt-LT"/>
        </w:rPr>
        <w:t>.</w:t>
      </w:r>
    </w:p>
    <w:p w14:paraId="7C989704" w14:textId="77777777" w:rsidR="0077718C" w:rsidRDefault="0077718C" w:rsidP="00E169A2">
      <w:pPr>
        <w:ind w:firstLine="851"/>
        <w:jc w:val="both"/>
        <w:rPr>
          <w:color w:val="000000" w:themeColor="text1"/>
          <w:sz w:val="24"/>
          <w:szCs w:val="24"/>
          <w:lang w:val="lt-LT" w:eastAsia="lt-LT"/>
        </w:rPr>
      </w:pPr>
    </w:p>
    <w:p w14:paraId="299633C0" w14:textId="77777777" w:rsidR="00111409" w:rsidRDefault="00111409" w:rsidP="00E169A2">
      <w:pPr>
        <w:ind w:firstLine="851"/>
        <w:jc w:val="both"/>
        <w:rPr>
          <w:color w:val="000000" w:themeColor="text1"/>
          <w:sz w:val="24"/>
          <w:szCs w:val="24"/>
          <w:lang w:val="lt-LT" w:eastAsia="lt-LT"/>
        </w:rPr>
      </w:pPr>
    </w:p>
    <w:p w14:paraId="3BA580BB" w14:textId="77777777" w:rsidR="00111409" w:rsidRDefault="00111409" w:rsidP="00E169A2">
      <w:pPr>
        <w:ind w:firstLine="851"/>
        <w:jc w:val="both"/>
        <w:rPr>
          <w:color w:val="000000" w:themeColor="text1"/>
          <w:sz w:val="24"/>
          <w:szCs w:val="24"/>
          <w:lang w:val="lt-LT" w:eastAsia="lt-LT"/>
        </w:rPr>
      </w:pPr>
    </w:p>
    <w:p w14:paraId="0D0B0911" w14:textId="77777777" w:rsidR="00111409" w:rsidRDefault="00111409" w:rsidP="00E169A2">
      <w:pPr>
        <w:ind w:firstLine="851"/>
        <w:jc w:val="both"/>
        <w:rPr>
          <w:color w:val="000000" w:themeColor="text1"/>
          <w:sz w:val="24"/>
          <w:szCs w:val="24"/>
          <w:lang w:val="lt-LT" w:eastAsia="lt-LT"/>
        </w:rPr>
      </w:pPr>
    </w:p>
    <w:p w14:paraId="4ECE7B87" w14:textId="77777777" w:rsidR="00111409" w:rsidRPr="00964EF8" w:rsidRDefault="00111409" w:rsidP="00E169A2">
      <w:pPr>
        <w:ind w:firstLine="851"/>
        <w:jc w:val="both"/>
        <w:rPr>
          <w:color w:val="000000" w:themeColor="text1"/>
          <w:sz w:val="24"/>
          <w:szCs w:val="24"/>
          <w:lang w:val="lt-LT" w:eastAsia="lt-LT"/>
        </w:rPr>
      </w:pPr>
    </w:p>
    <w:p w14:paraId="7A11D4C1" w14:textId="068DCE9B" w:rsidR="00195E88" w:rsidRPr="00964EF8" w:rsidRDefault="00195E88" w:rsidP="00195E88">
      <w:pPr>
        <w:ind w:firstLine="851"/>
        <w:jc w:val="both"/>
        <w:rPr>
          <w:b/>
          <w:bCs/>
          <w:color w:val="000000" w:themeColor="text1"/>
          <w:sz w:val="22"/>
          <w:szCs w:val="22"/>
          <w:lang w:val="lt-LT"/>
        </w:rPr>
      </w:pPr>
      <w:r w:rsidRPr="00964EF8">
        <w:rPr>
          <w:b/>
          <w:bCs/>
          <w:color w:val="000000" w:themeColor="text1"/>
          <w:sz w:val="24"/>
          <w:szCs w:val="24"/>
          <w:lang w:val="lt-LT"/>
        </w:rPr>
        <w:lastRenderedPageBreak/>
        <w:t>2.13. Mokinių pasiskirstymas pagal ugdymo programas (ikimokyklinio, priešmokyklinio, pradinio, pagrindinio, vidurinio) per 3 metus</w:t>
      </w:r>
    </w:p>
    <w:tbl>
      <w:tblPr>
        <w:tblpPr w:leftFromText="180" w:rightFromText="180" w:vertAnchor="text" w:horzAnchor="margin" w:tblpY="170"/>
        <w:tblW w:w="4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6"/>
        <w:gridCol w:w="1506"/>
        <w:gridCol w:w="1527"/>
        <w:gridCol w:w="1561"/>
      </w:tblGrid>
      <w:tr w:rsidR="00964EF8" w:rsidRPr="00964EF8" w14:paraId="63F3640F" w14:textId="77777777" w:rsidTr="00CA6A15">
        <w:tc>
          <w:tcPr>
            <w:tcW w:w="2298" w:type="pct"/>
            <w:vMerge w:val="restart"/>
            <w:shd w:val="clear" w:color="auto" w:fill="auto"/>
            <w:vAlign w:val="center"/>
          </w:tcPr>
          <w:p w14:paraId="191BD711" w14:textId="77777777" w:rsidR="00195E88" w:rsidRPr="00964EF8" w:rsidRDefault="00195E88" w:rsidP="00667743">
            <w:pPr>
              <w:jc w:val="center"/>
              <w:rPr>
                <w:color w:val="000000" w:themeColor="text1"/>
                <w:sz w:val="24"/>
                <w:szCs w:val="24"/>
                <w:lang w:val="lt-LT"/>
              </w:rPr>
            </w:pPr>
            <w:r w:rsidRPr="00964EF8">
              <w:rPr>
                <w:b/>
                <w:bCs/>
                <w:color w:val="000000" w:themeColor="text1"/>
                <w:sz w:val="24"/>
                <w:szCs w:val="24"/>
                <w:lang w:val="lt-LT"/>
              </w:rPr>
              <w:t>Ugdymo programos pavadinimas</w:t>
            </w:r>
          </w:p>
        </w:tc>
        <w:tc>
          <w:tcPr>
            <w:tcW w:w="2702" w:type="pct"/>
            <w:gridSpan w:val="3"/>
            <w:tcBorders>
              <w:bottom w:val="single" w:sz="4" w:space="0" w:color="auto"/>
            </w:tcBorders>
            <w:shd w:val="clear" w:color="auto" w:fill="auto"/>
          </w:tcPr>
          <w:p w14:paraId="5C1670D4" w14:textId="77777777" w:rsidR="00195E88" w:rsidRPr="00964EF8" w:rsidRDefault="00195E88" w:rsidP="00A66AD5">
            <w:pPr>
              <w:jc w:val="center"/>
              <w:rPr>
                <w:color w:val="000000" w:themeColor="text1"/>
                <w:sz w:val="24"/>
                <w:szCs w:val="24"/>
                <w:lang w:val="lt-LT"/>
              </w:rPr>
            </w:pPr>
            <w:r w:rsidRPr="00964EF8">
              <w:rPr>
                <w:b/>
                <w:bCs/>
                <w:color w:val="000000" w:themeColor="text1"/>
                <w:sz w:val="24"/>
                <w:szCs w:val="24"/>
                <w:lang w:val="lt-LT"/>
              </w:rPr>
              <w:t>Mokinių skaičius</w:t>
            </w:r>
          </w:p>
        </w:tc>
      </w:tr>
      <w:tr w:rsidR="00964EF8" w:rsidRPr="00964EF8" w14:paraId="506DA025" w14:textId="77777777" w:rsidTr="00CA6A15">
        <w:tc>
          <w:tcPr>
            <w:tcW w:w="2298" w:type="pct"/>
            <w:vMerge/>
            <w:shd w:val="clear" w:color="auto" w:fill="auto"/>
          </w:tcPr>
          <w:p w14:paraId="0B5274A2" w14:textId="77777777" w:rsidR="00E0244C" w:rsidRPr="00964EF8" w:rsidRDefault="00E0244C" w:rsidP="00E0244C">
            <w:pPr>
              <w:rPr>
                <w:color w:val="000000" w:themeColor="text1"/>
                <w:sz w:val="24"/>
                <w:szCs w:val="24"/>
                <w:lang w:val="lt-LT"/>
              </w:rPr>
            </w:pPr>
          </w:p>
        </w:tc>
        <w:tc>
          <w:tcPr>
            <w:tcW w:w="886" w:type="pct"/>
            <w:tcBorders>
              <w:bottom w:val="single" w:sz="4" w:space="0" w:color="auto"/>
            </w:tcBorders>
            <w:shd w:val="clear" w:color="auto" w:fill="auto"/>
          </w:tcPr>
          <w:p w14:paraId="755134E1" w14:textId="49E325C5" w:rsidR="00E0244C" w:rsidRPr="00964EF8" w:rsidRDefault="00E0244C" w:rsidP="00E0244C">
            <w:pPr>
              <w:jc w:val="center"/>
              <w:rPr>
                <w:b/>
                <w:bCs/>
                <w:color w:val="000000" w:themeColor="text1"/>
                <w:sz w:val="24"/>
                <w:szCs w:val="24"/>
                <w:lang w:val="lt-LT"/>
              </w:rPr>
            </w:pPr>
            <w:r w:rsidRPr="00964EF8">
              <w:rPr>
                <w:b/>
                <w:bCs/>
                <w:color w:val="000000" w:themeColor="text1"/>
                <w:sz w:val="24"/>
                <w:szCs w:val="24"/>
                <w:lang w:val="lt-LT"/>
              </w:rPr>
              <w:t>2021-09-01</w:t>
            </w:r>
          </w:p>
        </w:tc>
        <w:tc>
          <w:tcPr>
            <w:tcW w:w="898" w:type="pct"/>
            <w:tcBorders>
              <w:bottom w:val="single" w:sz="4" w:space="0" w:color="auto"/>
            </w:tcBorders>
            <w:shd w:val="clear" w:color="auto" w:fill="auto"/>
          </w:tcPr>
          <w:p w14:paraId="47668743" w14:textId="2A2CC385" w:rsidR="00E0244C" w:rsidRPr="00964EF8" w:rsidRDefault="00E0244C" w:rsidP="00E0244C">
            <w:pPr>
              <w:jc w:val="center"/>
              <w:rPr>
                <w:b/>
                <w:bCs/>
                <w:color w:val="000000" w:themeColor="text1"/>
                <w:sz w:val="24"/>
                <w:szCs w:val="24"/>
                <w:lang w:val="lt-LT"/>
              </w:rPr>
            </w:pPr>
            <w:r w:rsidRPr="00964EF8">
              <w:rPr>
                <w:b/>
                <w:bCs/>
                <w:color w:val="000000" w:themeColor="text1"/>
                <w:sz w:val="24"/>
                <w:szCs w:val="24"/>
                <w:lang w:val="lt-LT"/>
              </w:rPr>
              <w:t>2022-09-01</w:t>
            </w:r>
          </w:p>
        </w:tc>
        <w:tc>
          <w:tcPr>
            <w:tcW w:w="918" w:type="pct"/>
            <w:tcBorders>
              <w:bottom w:val="single" w:sz="4" w:space="0" w:color="auto"/>
            </w:tcBorders>
            <w:shd w:val="clear" w:color="auto" w:fill="auto"/>
          </w:tcPr>
          <w:p w14:paraId="435FE1FE" w14:textId="46374ED6" w:rsidR="00E0244C" w:rsidRPr="00964EF8" w:rsidRDefault="00E0244C" w:rsidP="00E0244C">
            <w:pPr>
              <w:jc w:val="center"/>
              <w:rPr>
                <w:b/>
                <w:bCs/>
                <w:color w:val="000000" w:themeColor="text1"/>
                <w:sz w:val="24"/>
                <w:szCs w:val="24"/>
                <w:lang w:val="lt-LT"/>
              </w:rPr>
            </w:pPr>
            <w:r w:rsidRPr="00964EF8">
              <w:rPr>
                <w:b/>
                <w:bCs/>
                <w:color w:val="000000" w:themeColor="text1"/>
                <w:sz w:val="24"/>
                <w:szCs w:val="24"/>
                <w:lang w:val="lt-LT"/>
              </w:rPr>
              <w:t>2023-09-01</w:t>
            </w:r>
          </w:p>
        </w:tc>
      </w:tr>
      <w:tr w:rsidR="00964EF8" w:rsidRPr="00964EF8" w14:paraId="7F28A8B3" w14:textId="77777777" w:rsidTr="00CA6A15">
        <w:tc>
          <w:tcPr>
            <w:tcW w:w="2298" w:type="pct"/>
            <w:shd w:val="clear" w:color="auto" w:fill="auto"/>
          </w:tcPr>
          <w:p w14:paraId="18A5813D" w14:textId="77777777" w:rsidR="00E0244C" w:rsidRPr="00964EF8" w:rsidRDefault="00E0244C" w:rsidP="00E0244C">
            <w:pPr>
              <w:rPr>
                <w:color w:val="000000" w:themeColor="text1"/>
                <w:sz w:val="24"/>
                <w:szCs w:val="24"/>
                <w:lang w:val="lt-LT"/>
              </w:rPr>
            </w:pPr>
            <w:r w:rsidRPr="00964EF8">
              <w:rPr>
                <w:color w:val="000000" w:themeColor="text1"/>
                <w:sz w:val="24"/>
                <w:szCs w:val="24"/>
                <w:lang w:val="lt-LT"/>
              </w:rPr>
              <w:t>Ikimokyklinio ugdymo</w:t>
            </w:r>
          </w:p>
        </w:tc>
        <w:tc>
          <w:tcPr>
            <w:tcW w:w="886" w:type="pct"/>
            <w:tcBorders>
              <w:bottom w:val="single" w:sz="4" w:space="0" w:color="auto"/>
            </w:tcBorders>
            <w:shd w:val="clear" w:color="auto" w:fill="auto"/>
          </w:tcPr>
          <w:p w14:paraId="205BB3D0" w14:textId="12558DB3"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1 459</w:t>
            </w:r>
          </w:p>
        </w:tc>
        <w:tc>
          <w:tcPr>
            <w:tcW w:w="898" w:type="pct"/>
            <w:tcBorders>
              <w:bottom w:val="single" w:sz="4" w:space="0" w:color="auto"/>
            </w:tcBorders>
            <w:shd w:val="clear" w:color="auto" w:fill="auto"/>
          </w:tcPr>
          <w:p w14:paraId="790E044E" w14:textId="7729D155"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1 410</w:t>
            </w:r>
          </w:p>
        </w:tc>
        <w:tc>
          <w:tcPr>
            <w:tcW w:w="918" w:type="pct"/>
            <w:tcBorders>
              <w:bottom w:val="single" w:sz="4" w:space="0" w:color="auto"/>
            </w:tcBorders>
            <w:shd w:val="clear" w:color="auto" w:fill="auto"/>
          </w:tcPr>
          <w:p w14:paraId="29C82B0F" w14:textId="4517BE1E" w:rsidR="00E0244C" w:rsidRPr="00964EF8" w:rsidRDefault="00F40FDB" w:rsidP="00E0244C">
            <w:pPr>
              <w:jc w:val="center"/>
              <w:rPr>
                <w:color w:val="000000" w:themeColor="text1"/>
                <w:sz w:val="24"/>
                <w:szCs w:val="24"/>
                <w:lang w:val="lt-LT" w:eastAsia="lt-LT"/>
              </w:rPr>
            </w:pPr>
            <w:r w:rsidRPr="00964EF8">
              <w:rPr>
                <w:color w:val="000000" w:themeColor="text1"/>
                <w:sz w:val="24"/>
                <w:szCs w:val="24"/>
                <w:lang w:val="lt-LT" w:eastAsia="lt-LT"/>
              </w:rPr>
              <w:t>1 343</w:t>
            </w:r>
          </w:p>
        </w:tc>
      </w:tr>
      <w:tr w:rsidR="00964EF8" w:rsidRPr="00964EF8" w14:paraId="3D332D61" w14:textId="77777777" w:rsidTr="00CA6A15">
        <w:tc>
          <w:tcPr>
            <w:tcW w:w="2298" w:type="pct"/>
            <w:shd w:val="clear" w:color="auto" w:fill="auto"/>
          </w:tcPr>
          <w:p w14:paraId="55DCDB74" w14:textId="77777777" w:rsidR="00E0244C" w:rsidRPr="00964EF8" w:rsidRDefault="00E0244C" w:rsidP="00E0244C">
            <w:pPr>
              <w:rPr>
                <w:color w:val="000000" w:themeColor="text1"/>
                <w:sz w:val="24"/>
                <w:szCs w:val="24"/>
                <w:lang w:val="lt-LT"/>
              </w:rPr>
            </w:pPr>
            <w:r w:rsidRPr="00964EF8">
              <w:rPr>
                <w:color w:val="000000" w:themeColor="text1"/>
                <w:sz w:val="24"/>
                <w:szCs w:val="24"/>
                <w:lang w:val="lt-LT"/>
              </w:rPr>
              <w:t>Priešmokyklinio ugdymo</w:t>
            </w:r>
          </w:p>
        </w:tc>
        <w:tc>
          <w:tcPr>
            <w:tcW w:w="886" w:type="pct"/>
            <w:tcBorders>
              <w:bottom w:val="single" w:sz="4" w:space="0" w:color="auto"/>
            </w:tcBorders>
            <w:shd w:val="clear" w:color="auto" w:fill="auto"/>
          </w:tcPr>
          <w:p w14:paraId="14DBD7DF" w14:textId="1A50AAC2" w:rsidR="00E0244C" w:rsidRPr="00964EF8" w:rsidRDefault="00E0244C" w:rsidP="00E0244C">
            <w:pPr>
              <w:jc w:val="center"/>
              <w:rPr>
                <w:color w:val="000000" w:themeColor="text1"/>
                <w:sz w:val="24"/>
                <w:szCs w:val="24"/>
                <w:lang w:val="lt-LT"/>
              </w:rPr>
            </w:pPr>
            <w:r w:rsidRPr="00964EF8">
              <w:rPr>
                <w:color w:val="000000" w:themeColor="text1"/>
                <w:sz w:val="24"/>
                <w:szCs w:val="24"/>
                <w:lang w:val="lt-LT"/>
              </w:rPr>
              <w:t>431</w:t>
            </w:r>
          </w:p>
        </w:tc>
        <w:tc>
          <w:tcPr>
            <w:tcW w:w="898" w:type="pct"/>
            <w:tcBorders>
              <w:bottom w:val="single" w:sz="4" w:space="0" w:color="auto"/>
            </w:tcBorders>
            <w:shd w:val="clear" w:color="auto" w:fill="auto"/>
          </w:tcPr>
          <w:p w14:paraId="50F53A9C" w14:textId="23B39824" w:rsidR="00E0244C" w:rsidRPr="00964EF8" w:rsidRDefault="00E0244C" w:rsidP="00E0244C">
            <w:pPr>
              <w:jc w:val="center"/>
              <w:rPr>
                <w:color w:val="000000" w:themeColor="text1"/>
                <w:sz w:val="24"/>
                <w:szCs w:val="24"/>
                <w:lang w:val="lt-LT"/>
              </w:rPr>
            </w:pPr>
            <w:r w:rsidRPr="00964EF8">
              <w:rPr>
                <w:color w:val="000000" w:themeColor="text1"/>
                <w:sz w:val="24"/>
                <w:szCs w:val="24"/>
                <w:lang w:val="lt-LT"/>
              </w:rPr>
              <w:t>421</w:t>
            </w:r>
          </w:p>
        </w:tc>
        <w:tc>
          <w:tcPr>
            <w:tcW w:w="918" w:type="pct"/>
            <w:tcBorders>
              <w:bottom w:val="single" w:sz="4" w:space="0" w:color="auto"/>
            </w:tcBorders>
            <w:shd w:val="clear" w:color="auto" w:fill="auto"/>
          </w:tcPr>
          <w:p w14:paraId="6AD66024" w14:textId="62A278CD" w:rsidR="00E0244C" w:rsidRPr="00964EF8" w:rsidRDefault="00F40FDB" w:rsidP="00E0244C">
            <w:pPr>
              <w:jc w:val="center"/>
              <w:rPr>
                <w:color w:val="000000" w:themeColor="text1"/>
                <w:sz w:val="24"/>
                <w:szCs w:val="24"/>
                <w:lang w:val="lt-LT"/>
              </w:rPr>
            </w:pPr>
            <w:r w:rsidRPr="00964EF8">
              <w:rPr>
                <w:color w:val="000000" w:themeColor="text1"/>
                <w:sz w:val="24"/>
                <w:szCs w:val="24"/>
                <w:lang w:val="lt-LT"/>
              </w:rPr>
              <w:t>424</w:t>
            </w:r>
          </w:p>
        </w:tc>
      </w:tr>
      <w:tr w:rsidR="00964EF8" w:rsidRPr="00964EF8" w14:paraId="30C64D3C" w14:textId="77777777" w:rsidTr="00CA6A15">
        <w:tc>
          <w:tcPr>
            <w:tcW w:w="2298" w:type="pct"/>
            <w:shd w:val="clear" w:color="auto" w:fill="auto"/>
          </w:tcPr>
          <w:p w14:paraId="6F60B615" w14:textId="77777777" w:rsidR="00E0244C" w:rsidRPr="00964EF8" w:rsidRDefault="00E0244C" w:rsidP="00E0244C">
            <w:pPr>
              <w:rPr>
                <w:color w:val="000000" w:themeColor="text1"/>
                <w:sz w:val="24"/>
                <w:szCs w:val="24"/>
                <w:lang w:val="lt-LT"/>
              </w:rPr>
            </w:pPr>
            <w:r w:rsidRPr="00964EF8">
              <w:rPr>
                <w:color w:val="000000" w:themeColor="text1"/>
                <w:sz w:val="24"/>
                <w:szCs w:val="24"/>
                <w:lang w:val="lt-LT"/>
              </w:rPr>
              <w:t>Pradinio ugdymo</w:t>
            </w:r>
          </w:p>
        </w:tc>
        <w:tc>
          <w:tcPr>
            <w:tcW w:w="886" w:type="pct"/>
            <w:tcBorders>
              <w:bottom w:val="single" w:sz="4" w:space="0" w:color="auto"/>
            </w:tcBorders>
            <w:shd w:val="clear" w:color="auto" w:fill="auto"/>
          </w:tcPr>
          <w:p w14:paraId="6C362748" w14:textId="3BE05161" w:rsidR="00E0244C" w:rsidRPr="00964EF8" w:rsidRDefault="00E0244C" w:rsidP="00E0244C">
            <w:pPr>
              <w:jc w:val="center"/>
              <w:rPr>
                <w:color w:val="000000" w:themeColor="text1"/>
                <w:sz w:val="24"/>
                <w:szCs w:val="24"/>
                <w:lang w:val="lt-LT"/>
              </w:rPr>
            </w:pPr>
            <w:r w:rsidRPr="00964EF8">
              <w:rPr>
                <w:color w:val="000000" w:themeColor="text1"/>
                <w:sz w:val="24"/>
                <w:szCs w:val="24"/>
                <w:lang w:val="lt-LT"/>
              </w:rPr>
              <w:t>1 708</w:t>
            </w:r>
          </w:p>
        </w:tc>
        <w:tc>
          <w:tcPr>
            <w:tcW w:w="898" w:type="pct"/>
            <w:tcBorders>
              <w:bottom w:val="single" w:sz="4" w:space="0" w:color="auto"/>
            </w:tcBorders>
            <w:shd w:val="clear" w:color="auto" w:fill="auto"/>
          </w:tcPr>
          <w:p w14:paraId="748DE579" w14:textId="279EC7D6" w:rsidR="00E0244C" w:rsidRPr="00964EF8" w:rsidRDefault="00E0244C" w:rsidP="00E0244C">
            <w:pPr>
              <w:jc w:val="center"/>
              <w:rPr>
                <w:color w:val="000000" w:themeColor="text1"/>
                <w:sz w:val="24"/>
                <w:szCs w:val="24"/>
                <w:lang w:val="lt-LT"/>
              </w:rPr>
            </w:pPr>
            <w:r w:rsidRPr="00964EF8">
              <w:rPr>
                <w:color w:val="000000" w:themeColor="text1"/>
                <w:sz w:val="24"/>
                <w:szCs w:val="24"/>
                <w:lang w:val="lt-LT"/>
              </w:rPr>
              <w:t>1 752</w:t>
            </w:r>
          </w:p>
        </w:tc>
        <w:tc>
          <w:tcPr>
            <w:tcW w:w="918" w:type="pct"/>
            <w:tcBorders>
              <w:bottom w:val="single" w:sz="4" w:space="0" w:color="auto"/>
            </w:tcBorders>
            <w:shd w:val="clear" w:color="auto" w:fill="auto"/>
          </w:tcPr>
          <w:p w14:paraId="02A93797" w14:textId="3AE56DF3" w:rsidR="00E0244C" w:rsidRPr="00964EF8" w:rsidRDefault="00F40FDB" w:rsidP="00E0244C">
            <w:pPr>
              <w:jc w:val="center"/>
              <w:rPr>
                <w:color w:val="000000" w:themeColor="text1"/>
                <w:sz w:val="24"/>
                <w:szCs w:val="24"/>
                <w:lang w:val="lt-LT"/>
              </w:rPr>
            </w:pPr>
            <w:r w:rsidRPr="00964EF8">
              <w:rPr>
                <w:color w:val="000000" w:themeColor="text1"/>
                <w:sz w:val="24"/>
                <w:szCs w:val="24"/>
                <w:lang w:val="lt-LT"/>
              </w:rPr>
              <w:t>1 738</w:t>
            </w:r>
          </w:p>
        </w:tc>
      </w:tr>
      <w:tr w:rsidR="00964EF8" w:rsidRPr="00964EF8" w14:paraId="3150AF91" w14:textId="77777777" w:rsidTr="00CA6A15">
        <w:tc>
          <w:tcPr>
            <w:tcW w:w="2298" w:type="pct"/>
            <w:shd w:val="clear" w:color="auto" w:fill="auto"/>
          </w:tcPr>
          <w:p w14:paraId="428DC52D" w14:textId="77777777" w:rsidR="00E0244C" w:rsidRPr="00964EF8" w:rsidRDefault="00E0244C" w:rsidP="00E0244C">
            <w:pPr>
              <w:rPr>
                <w:color w:val="000000" w:themeColor="text1"/>
                <w:sz w:val="24"/>
                <w:szCs w:val="24"/>
                <w:lang w:val="lt-LT"/>
              </w:rPr>
            </w:pPr>
            <w:r w:rsidRPr="00964EF8">
              <w:rPr>
                <w:color w:val="000000" w:themeColor="text1"/>
                <w:sz w:val="24"/>
                <w:szCs w:val="24"/>
                <w:lang w:val="lt-LT"/>
              </w:rPr>
              <w:t>Pagrindinio ugdymo I dalis</w:t>
            </w:r>
          </w:p>
        </w:tc>
        <w:tc>
          <w:tcPr>
            <w:tcW w:w="886" w:type="pct"/>
            <w:tcBorders>
              <w:bottom w:val="single" w:sz="4" w:space="0" w:color="auto"/>
            </w:tcBorders>
            <w:shd w:val="clear" w:color="auto" w:fill="auto"/>
          </w:tcPr>
          <w:p w14:paraId="53D219AD" w14:textId="11652F2B" w:rsidR="00E0244C" w:rsidRPr="00964EF8" w:rsidRDefault="00E0244C" w:rsidP="00E0244C">
            <w:pPr>
              <w:jc w:val="center"/>
              <w:rPr>
                <w:color w:val="000000" w:themeColor="text1"/>
                <w:sz w:val="24"/>
                <w:szCs w:val="24"/>
                <w:lang w:val="lt-LT"/>
              </w:rPr>
            </w:pPr>
            <w:r w:rsidRPr="00964EF8">
              <w:rPr>
                <w:color w:val="000000" w:themeColor="text1"/>
                <w:sz w:val="24"/>
                <w:szCs w:val="24"/>
                <w:lang w:val="lt-LT"/>
              </w:rPr>
              <w:t>1 865</w:t>
            </w:r>
          </w:p>
        </w:tc>
        <w:tc>
          <w:tcPr>
            <w:tcW w:w="898" w:type="pct"/>
            <w:tcBorders>
              <w:bottom w:val="single" w:sz="4" w:space="0" w:color="auto"/>
            </w:tcBorders>
            <w:shd w:val="clear" w:color="auto" w:fill="auto"/>
          </w:tcPr>
          <w:p w14:paraId="3E2FE2E1" w14:textId="71CF309A" w:rsidR="00E0244C" w:rsidRPr="00964EF8" w:rsidRDefault="00E0244C" w:rsidP="00E0244C">
            <w:pPr>
              <w:jc w:val="center"/>
              <w:rPr>
                <w:color w:val="000000" w:themeColor="text1"/>
                <w:sz w:val="24"/>
                <w:szCs w:val="24"/>
                <w:lang w:val="lt-LT"/>
              </w:rPr>
            </w:pPr>
            <w:r w:rsidRPr="00964EF8">
              <w:rPr>
                <w:color w:val="000000" w:themeColor="text1"/>
                <w:sz w:val="24"/>
                <w:szCs w:val="24"/>
                <w:lang w:val="lt-LT"/>
              </w:rPr>
              <w:t>1 855</w:t>
            </w:r>
          </w:p>
        </w:tc>
        <w:tc>
          <w:tcPr>
            <w:tcW w:w="918" w:type="pct"/>
            <w:tcBorders>
              <w:bottom w:val="single" w:sz="4" w:space="0" w:color="auto"/>
            </w:tcBorders>
            <w:shd w:val="clear" w:color="auto" w:fill="auto"/>
          </w:tcPr>
          <w:p w14:paraId="4E1FB432" w14:textId="0EB7D015" w:rsidR="00E0244C" w:rsidRPr="00964EF8" w:rsidRDefault="00F40FDB" w:rsidP="00E0244C">
            <w:pPr>
              <w:jc w:val="center"/>
              <w:rPr>
                <w:color w:val="000000" w:themeColor="text1"/>
                <w:sz w:val="24"/>
                <w:szCs w:val="24"/>
                <w:lang w:val="lt-LT"/>
              </w:rPr>
            </w:pPr>
            <w:r w:rsidRPr="00964EF8">
              <w:rPr>
                <w:color w:val="000000" w:themeColor="text1"/>
                <w:sz w:val="24"/>
                <w:szCs w:val="24"/>
                <w:lang w:val="lt-LT"/>
              </w:rPr>
              <w:t>1 846</w:t>
            </w:r>
          </w:p>
        </w:tc>
      </w:tr>
      <w:tr w:rsidR="00964EF8" w:rsidRPr="00964EF8" w14:paraId="54D2A539" w14:textId="77777777" w:rsidTr="00CA6A15">
        <w:tc>
          <w:tcPr>
            <w:tcW w:w="2298" w:type="pct"/>
            <w:shd w:val="clear" w:color="auto" w:fill="auto"/>
          </w:tcPr>
          <w:p w14:paraId="7F6C1980" w14:textId="77777777" w:rsidR="00E0244C" w:rsidRPr="00964EF8" w:rsidRDefault="00E0244C" w:rsidP="00E0244C">
            <w:pPr>
              <w:rPr>
                <w:color w:val="000000" w:themeColor="text1"/>
                <w:sz w:val="24"/>
                <w:szCs w:val="24"/>
                <w:lang w:val="lt-LT"/>
              </w:rPr>
            </w:pPr>
            <w:r w:rsidRPr="00964EF8">
              <w:rPr>
                <w:color w:val="000000" w:themeColor="text1"/>
                <w:sz w:val="24"/>
                <w:szCs w:val="24"/>
                <w:lang w:val="lt-LT"/>
              </w:rPr>
              <w:t>Pagrindinio ugdymo II dalis</w:t>
            </w:r>
          </w:p>
        </w:tc>
        <w:tc>
          <w:tcPr>
            <w:tcW w:w="886" w:type="pct"/>
            <w:tcBorders>
              <w:bottom w:val="single" w:sz="4" w:space="0" w:color="auto"/>
            </w:tcBorders>
            <w:shd w:val="clear" w:color="auto" w:fill="auto"/>
          </w:tcPr>
          <w:p w14:paraId="711B3CCE" w14:textId="348875B0" w:rsidR="00E0244C" w:rsidRPr="00964EF8" w:rsidRDefault="00E0244C" w:rsidP="00E0244C">
            <w:pPr>
              <w:jc w:val="center"/>
              <w:rPr>
                <w:color w:val="000000" w:themeColor="text1"/>
                <w:sz w:val="24"/>
                <w:szCs w:val="24"/>
                <w:lang w:val="lt-LT"/>
              </w:rPr>
            </w:pPr>
            <w:r w:rsidRPr="00964EF8">
              <w:rPr>
                <w:color w:val="000000" w:themeColor="text1"/>
                <w:sz w:val="24"/>
                <w:szCs w:val="24"/>
                <w:lang w:val="lt-LT"/>
              </w:rPr>
              <w:t>897</w:t>
            </w:r>
          </w:p>
        </w:tc>
        <w:tc>
          <w:tcPr>
            <w:tcW w:w="898" w:type="pct"/>
            <w:tcBorders>
              <w:bottom w:val="single" w:sz="4" w:space="0" w:color="auto"/>
            </w:tcBorders>
            <w:shd w:val="clear" w:color="auto" w:fill="auto"/>
          </w:tcPr>
          <w:p w14:paraId="3CF8AE09" w14:textId="7217B095" w:rsidR="00E0244C" w:rsidRPr="00964EF8" w:rsidRDefault="00E0244C" w:rsidP="00E0244C">
            <w:pPr>
              <w:jc w:val="center"/>
              <w:rPr>
                <w:color w:val="000000" w:themeColor="text1"/>
                <w:sz w:val="24"/>
                <w:szCs w:val="24"/>
                <w:lang w:val="lt-LT"/>
              </w:rPr>
            </w:pPr>
            <w:r w:rsidRPr="00964EF8">
              <w:rPr>
                <w:color w:val="000000" w:themeColor="text1"/>
                <w:sz w:val="24"/>
                <w:szCs w:val="24"/>
                <w:lang w:val="lt-LT"/>
              </w:rPr>
              <w:t>872</w:t>
            </w:r>
          </w:p>
        </w:tc>
        <w:tc>
          <w:tcPr>
            <w:tcW w:w="918" w:type="pct"/>
            <w:tcBorders>
              <w:bottom w:val="single" w:sz="4" w:space="0" w:color="auto"/>
            </w:tcBorders>
            <w:shd w:val="clear" w:color="auto" w:fill="auto"/>
          </w:tcPr>
          <w:p w14:paraId="2B396B35" w14:textId="7BF3D692" w:rsidR="00E0244C" w:rsidRPr="00964EF8" w:rsidRDefault="00F40FDB" w:rsidP="00E0244C">
            <w:pPr>
              <w:jc w:val="center"/>
              <w:rPr>
                <w:color w:val="000000" w:themeColor="text1"/>
                <w:sz w:val="24"/>
                <w:szCs w:val="24"/>
                <w:lang w:val="lt-LT"/>
              </w:rPr>
            </w:pPr>
            <w:r w:rsidRPr="00964EF8">
              <w:rPr>
                <w:color w:val="000000" w:themeColor="text1"/>
                <w:sz w:val="24"/>
                <w:szCs w:val="24"/>
                <w:lang w:val="lt-LT"/>
              </w:rPr>
              <w:t>853</w:t>
            </w:r>
          </w:p>
        </w:tc>
      </w:tr>
      <w:tr w:rsidR="00964EF8" w:rsidRPr="00964EF8" w14:paraId="6BA6104D" w14:textId="77777777" w:rsidTr="00CA6A15">
        <w:tc>
          <w:tcPr>
            <w:tcW w:w="2298" w:type="pct"/>
            <w:shd w:val="clear" w:color="auto" w:fill="auto"/>
          </w:tcPr>
          <w:p w14:paraId="301954CC" w14:textId="77777777" w:rsidR="00E0244C" w:rsidRPr="00964EF8" w:rsidRDefault="00E0244C" w:rsidP="00E0244C">
            <w:pPr>
              <w:rPr>
                <w:color w:val="000000" w:themeColor="text1"/>
                <w:sz w:val="24"/>
                <w:szCs w:val="24"/>
                <w:lang w:val="lt-LT"/>
              </w:rPr>
            </w:pPr>
            <w:r w:rsidRPr="00964EF8">
              <w:rPr>
                <w:color w:val="000000" w:themeColor="text1"/>
                <w:sz w:val="24"/>
                <w:szCs w:val="24"/>
                <w:lang w:val="lt-LT"/>
              </w:rPr>
              <w:t>Vidurinio ugdymo</w:t>
            </w:r>
          </w:p>
        </w:tc>
        <w:tc>
          <w:tcPr>
            <w:tcW w:w="886" w:type="pct"/>
            <w:tcBorders>
              <w:bottom w:val="single" w:sz="4" w:space="0" w:color="auto"/>
            </w:tcBorders>
            <w:shd w:val="clear" w:color="auto" w:fill="auto"/>
          </w:tcPr>
          <w:p w14:paraId="56D6EED3" w14:textId="11DE478E" w:rsidR="00E0244C" w:rsidRPr="00964EF8" w:rsidRDefault="00E0244C" w:rsidP="00E0244C">
            <w:pPr>
              <w:jc w:val="center"/>
              <w:rPr>
                <w:color w:val="000000" w:themeColor="text1"/>
                <w:sz w:val="24"/>
                <w:szCs w:val="24"/>
                <w:lang w:val="lt-LT"/>
              </w:rPr>
            </w:pPr>
            <w:r w:rsidRPr="00964EF8">
              <w:rPr>
                <w:color w:val="000000" w:themeColor="text1"/>
                <w:sz w:val="24"/>
                <w:szCs w:val="24"/>
                <w:lang w:val="lt-LT"/>
              </w:rPr>
              <w:t>702</w:t>
            </w:r>
          </w:p>
        </w:tc>
        <w:tc>
          <w:tcPr>
            <w:tcW w:w="898" w:type="pct"/>
            <w:tcBorders>
              <w:bottom w:val="single" w:sz="4" w:space="0" w:color="auto"/>
            </w:tcBorders>
            <w:shd w:val="clear" w:color="auto" w:fill="auto"/>
          </w:tcPr>
          <w:p w14:paraId="0E94F0E4" w14:textId="176BDD24" w:rsidR="00E0244C" w:rsidRPr="00964EF8" w:rsidRDefault="00E0244C" w:rsidP="00E0244C">
            <w:pPr>
              <w:jc w:val="center"/>
              <w:rPr>
                <w:color w:val="000000" w:themeColor="text1"/>
                <w:sz w:val="24"/>
                <w:szCs w:val="24"/>
                <w:lang w:val="lt-LT"/>
              </w:rPr>
            </w:pPr>
            <w:r w:rsidRPr="00964EF8">
              <w:rPr>
                <w:color w:val="000000" w:themeColor="text1"/>
                <w:sz w:val="24"/>
                <w:szCs w:val="24"/>
                <w:lang w:val="lt-LT"/>
              </w:rPr>
              <w:t>710</w:t>
            </w:r>
          </w:p>
        </w:tc>
        <w:tc>
          <w:tcPr>
            <w:tcW w:w="918" w:type="pct"/>
            <w:tcBorders>
              <w:bottom w:val="single" w:sz="4" w:space="0" w:color="auto"/>
            </w:tcBorders>
            <w:shd w:val="clear" w:color="auto" w:fill="auto"/>
          </w:tcPr>
          <w:p w14:paraId="02EA2550" w14:textId="37785349" w:rsidR="00E0244C" w:rsidRPr="00964EF8" w:rsidRDefault="00F40FDB" w:rsidP="00E0244C">
            <w:pPr>
              <w:jc w:val="center"/>
              <w:rPr>
                <w:color w:val="000000" w:themeColor="text1"/>
                <w:sz w:val="24"/>
                <w:szCs w:val="24"/>
                <w:lang w:val="lt-LT"/>
              </w:rPr>
            </w:pPr>
            <w:r w:rsidRPr="00964EF8">
              <w:rPr>
                <w:color w:val="000000" w:themeColor="text1"/>
                <w:sz w:val="24"/>
                <w:szCs w:val="24"/>
                <w:lang w:val="lt-LT"/>
              </w:rPr>
              <w:t>698</w:t>
            </w:r>
          </w:p>
        </w:tc>
      </w:tr>
      <w:tr w:rsidR="00964EF8" w:rsidRPr="00964EF8" w14:paraId="4886BBBC" w14:textId="77777777" w:rsidTr="00CA6A15">
        <w:tc>
          <w:tcPr>
            <w:tcW w:w="2298" w:type="pct"/>
            <w:shd w:val="clear" w:color="auto" w:fill="auto"/>
          </w:tcPr>
          <w:p w14:paraId="5CCC5A8D" w14:textId="77777777" w:rsidR="00E0244C" w:rsidRPr="00964EF8" w:rsidRDefault="00E0244C" w:rsidP="00E0244C">
            <w:pPr>
              <w:rPr>
                <w:color w:val="000000" w:themeColor="text1"/>
                <w:sz w:val="24"/>
                <w:szCs w:val="24"/>
                <w:lang w:val="lt-LT"/>
              </w:rPr>
            </w:pPr>
            <w:r w:rsidRPr="00964EF8">
              <w:rPr>
                <w:color w:val="000000" w:themeColor="text1"/>
                <w:sz w:val="24"/>
                <w:szCs w:val="24"/>
                <w:lang w:val="lt-LT"/>
              </w:rPr>
              <w:t>Socialinių įgūdžių ugdymo</w:t>
            </w:r>
          </w:p>
        </w:tc>
        <w:tc>
          <w:tcPr>
            <w:tcW w:w="886" w:type="pct"/>
            <w:tcBorders>
              <w:bottom w:val="single" w:sz="4" w:space="0" w:color="auto"/>
            </w:tcBorders>
            <w:shd w:val="clear" w:color="auto" w:fill="auto"/>
          </w:tcPr>
          <w:p w14:paraId="26BAB874" w14:textId="200F7DA7" w:rsidR="00E0244C" w:rsidRPr="00964EF8" w:rsidRDefault="00E0244C" w:rsidP="00E0244C">
            <w:pPr>
              <w:jc w:val="center"/>
              <w:rPr>
                <w:color w:val="000000" w:themeColor="text1"/>
                <w:sz w:val="24"/>
                <w:szCs w:val="24"/>
                <w:lang w:val="lt-LT"/>
              </w:rPr>
            </w:pPr>
            <w:r w:rsidRPr="00964EF8">
              <w:rPr>
                <w:color w:val="000000" w:themeColor="text1"/>
                <w:sz w:val="24"/>
                <w:szCs w:val="24"/>
                <w:lang w:val="lt-LT"/>
              </w:rPr>
              <w:t>8</w:t>
            </w:r>
          </w:p>
        </w:tc>
        <w:tc>
          <w:tcPr>
            <w:tcW w:w="898" w:type="pct"/>
            <w:tcBorders>
              <w:bottom w:val="single" w:sz="4" w:space="0" w:color="auto"/>
            </w:tcBorders>
            <w:shd w:val="clear" w:color="auto" w:fill="auto"/>
          </w:tcPr>
          <w:p w14:paraId="6442FCD3" w14:textId="0D5445C4" w:rsidR="00E0244C" w:rsidRPr="00964EF8" w:rsidRDefault="00E0244C" w:rsidP="00E0244C">
            <w:pPr>
              <w:jc w:val="center"/>
              <w:rPr>
                <w:color w:val="000000" w:themeColor="text1"/>
                <w:sz w:val="24"/>
                <w:szCs w:val="24"/>
                <w:lang w:val="lt-LT"/>
              </w:rPr>
            </w:pPr>
            <w:r w:rsidRPr="00964EF8">
              <w:rPr>
                <w:color w:val="000000" w:themeColor="text1"/>
                <w:sz w:val="24"/>
                <w:szCs w:val="24"/>
                <w:lang w:val="lt-LT"/>
              </w:rPr>
              <w:t>14</w:t>
            </w:r>
          </w:p>
        </w:tc>
        <w:tc>
          <w:tcPr>
            <w:tcW w:w="918" w:type="pct"/>
            <w:tcBorders>
              <w:bottom w:val="single" w:sz="4" w:space="0" w:color="auto"/>
            </w:tcBorders>
            <w:shd w:val="clear" w:color="auto" w:fill="auto"/>
          </w:tcPr>
          <w:p w14:paraId="78EA1DD0" w14:textId="486FFFA1" w:rsidR="00E0244C" w:rsidRPr="00964EF8" w:rsidRDefault="00F40FDB" w:rsidP="00E0244C">
            <w:pPr>
              <w:jc w:val="center"/>
              <w:rPr>
                <w:color w:val="000000" w:themeColor="text1"/>
                <w:sz w:val="24"/>
                <w:szCs w:val="24"/>
                <w:lang w:val="lt-LT"/>
              </w:rPr>
            </w:pPr>
            <w:r w:rsidRPr="00964EF8">
              <w:rPr>
                <w:color w:val="000000" w:themeColor="text1"/>
                <w:sz w:val="24"/>
                <w:szCs w:val="24"/>
                <w:lang w:val="lt-LT"/>
              </w:rPr>
              <w:t>18</w:t>
            </w:r>
          </w:p>
        </w:tc>
      </w:tr>
      <w:tr w:rsidR="00964EF8" w:rsidRPr="00964EF8" w14:paraId="39BF4069" w14:textId="77777777" w:rsidTr="00CA6A15">
        <w:trPr>
          <w:trHeight w:val="62"/>
        </w:trPr>
        <w:tc>
          <w:tcPr>
            <w:tcW w:w="2298" w:type="pct"/>
            <w:shd w:val="clear" w:color="auto" w:fill="auto"/>
          </w:tcPr>
          <w:p w14:paraId="73DCE8D8" w14:textId="77777777" w:rsidR="00E0244C" w:rsidRPr="00964EF8" w:rsidRDefault="00E0244C" w:rsidP="00E0244C">
            <w:pPr>
              <w:jc w:val="right"/>
              <w:rPr>
                <w:color w:val="000000" w:themeColor="text1"/>
                <w:sz w:val="24"/>
                <w:szCs w:val="24"/>
                <w:lang w:val="lt-LT"/>
              </w:rPr>
            </w:pPr>
            <w:r w:rsidRPr="00964EF8">
              <w:rPr>
                <w:color w:val="000000" w:themeColor="text1"/>
                <w:sz w:val="24"/>
                <w:szCs w:val="24"/>
                <w:lang w:val="lt-LT"/>
              </w:rPr>
              <w:t>Iš viso</w:t>
            </w:r>
          </w:p>
        </w:tc>
        <w:tc>
          <w:tcPr>
            <w:tcW w:w="886" w:type="pct"/>
            <w:tcBorders>
              <w:bottom w:val="single" w:sz="4" w:space="0" w:color="auto"/>
            </w:tcBorders>
            <w:shd w:val="clear" w:color="auto" w:fill="auto"/>
          </w:tcPr>
          <w:p w14:paraId="7CDDA698" w14:textId="7505185D" w:rsidR="00E0244C" w:rsidRPr="00964EF8" w:rsidRDefault="00E0244C" w:rsidP="00E0244C">
            <w:pPr>
              <w:jc w:val="center"/>
              <w:rPr>
                <w:b/>
                <w:color w:val="000000" w:themeColor="text1"/>
                <w:sz w:val="24"/>
                <w:szCs w:val="24"/>
                <w:lang w:val="lt-LT"/>
              </w:rPr>
            </w:pPr>
            <w:r w:rsidRPr="00964EF8">
              <w:rPr>
                <w:b/>
                <w:color w:val="000000" w:themeColor="text1"/>
                <w:sz w:val="24"/>
                <w:szCs w:val="24"/>
                <w:lang w:val="lt-LT"/>
              </w:rPr>
              <w:fldChar w:fldCharType="begin"/>
            </w:r>
            <w:r w:rsidRPr="00964EF8">
              <w:rPr>
                <w:b/>
                <w:color w:val="000000" w:themeColor="text1"/>
                <w:sz w:val="24"/>
                <w:szCs w:val="24"/>
                <w:lang w:val="lt-LT"/>
              </w:rPr>
              <w:instrText xml:space="preserve"> =SUM(ABOVE) </w:instrText>
            </w:r>
            <w:r w:rsidRPr="00964EF8">
              <w:rPr>
                <w:b/>
                <w:color w:val="000000" w:themeColor="text1"/>
                <w:sz w:val="24"/>
                <w:szCs w:val="24"/>
                <w:lang w:val="lt-LT"/>
              </w:rPr>
              <w:fldChar w:fldCharType="separate"/>
            </w:r>
            <w:r w:rsidRPr="00964EF8">
              <w:rPr>
                <w:b/>
                <w:noProof/>
                <w:color w:val="000000" w:themeColor="text1"/>
                <w:sz w:val="24"/>
                <w:szCs w:val="24"/>
                <w:lang w:val="lt-LT"/>
              </w:rPr>
              <w:t>7 070</w:t>
            </w:r>
            <w:r w:rsidRPr="00964EF8">
              <w:rPr>
                <w:b/>
                <w:color w:val="000000" w:themeColor="text1"/>
                <w:sz w:val="24"/>
                <w:szCs w:val="24"/>
                <w:lang w:val="lt-LT"/>
              </w:rPr>
              <w:fldChar w:fldCharType="end"/>
            </w:r>
          </w:p>
        </w:tc>
        <w:tc>
          <w:tcPr>
            <w:tcW w:w="898" w:type="pct"/>
            <w:tcBorders>
              <w:bottom w:val="single" w:sz="4" w:space="0" w:color="auto"/>
            </w:tcBorders>
            <w:shd w:val="clear" w:color="auto" w:fill="auto"/>
          </w:tcPr>
          <w:p w14:paraId="5E4D066F" w14:textId="5F848F69" w:rsidR="00E0244C" w:rsidRPr="00964EF8" w:rsidRDefault="00E0244C" w:rsidP="00E0244C">
            <w:pPr>
              <w:jc w:val="center"/>
              <w:rPr>
                <w:b/>
                <w:color w:val="000000" w:themeColor="text1"/>
                <w:sz w:val="24"/>
                <w:szCs w:val="24"/>
                <w:lang w:val="lt-LT"/>
              </w:rPr>
            </w:pPr>
            <w:r w:rsidRPr="00964EF8">
              <w:rPr>
                <w:b/>
                <w:color w:val="000000" w:themeColor="text1"/>
                <w:sz w:val="24"/>
                <w:szCs w:val="24"/>
                <w:lang w:val="lt-LT"/>
              </w:rPr>
              <w:fldChar w:fldCharType="begin"/>
            </w:r>
            <w:r w:rsidRPr="00964EF8">
              <w:rPr>
                <w:b/>
                <w:color w:val="000000" w:themeColor="text1"/>
                <w:sz w:val="24"/>
                <w:szCs w:val="24"/>
                <w:lang w:val="lt-LT"/>
              </w:rPr>
              <w:instrText xml:space="preserve"> =SUM(ABOVE) </w:instrText>
            </w:r>
            <w:r w:rsidRPr="00964EF8">
              <w:rPr>
                <w:b/>
                <w:color w:val="000000" w:themeColor="text1"/>
                <w:sz w:val="24"/>
                <w:szCs w:val="24"/>
                <w:lang w:val="lt-LT"/>
              </w:rPr>
              <w:fldChar w:fldCharType="separate"/>
            </w:r>
            <w:r w:rsidRPr="00964EF8">
              <w:rPr>
                <w:b/>
                <w:noProof/>
                <w:color w:val="000000" w:themeColor="text1"/>
                <w:sz w:val="24"/>
                <w:szCs w:val="24"/>
                <w:lang w:val="lt-LT"/>
              </w:rPr>
              <w:t>7 034</w:t>
            </w:r>
            <w:r w:rsidRPr="00964EF8">
              <w:rPr>
                <w:b/>
                <w:color w:val="000000" w:themeColor="text1"/>
                <w:sz w:val="24"/>
                <w:szCs w:val="24"/>
                <w:lang w:val="lt-LT"/>
              </w:rPr>
              <w:fldChar w:fldCharType="end"/>
            </w:r>
          </w:p>
        </w:tc>
        <w:tc>
          <w:tcPr>
            <w:tcW w:w="918" w:type="pct"/>
            <w:tcBorders>
              <w:bottom w:val="single" w:sz="4" w:space="0" w:color="auto"/>
            </w:tcBorders>
            <w:shd w:val="clear" w:color="auto" w:fill="auto"/>
          </w:tcPr>
          <w:p w14:paraId="4BFCBBD9" w14:textId="26026635" w:rsidR="00E0244C" w:rsidRPr="00964EF8" w:rsidRDefault="00F40FDB" w:rsidP="00E0244C">
            <w:pPr>
              <w:jc w:val="center"/>
              <w:rPr>
                <w:b/>
                <w:color w:val="000000" w:themeColor="text1"/>
                <w:sz w:val="24"/>
                <w:szCs w:val="24"/>
                <w:lang w:val="lt-LT"/>
              </w:rPr>
            </w:pPr>
            <w:r w:rsidRPr="00964EF8">
              <w:rPr>
                <w:b/>
                <w:color w:val="000000" w:themeColor="text1"/>
                <w:sz w:val="24"/>
                <w:szCs w:val="24"/>
                <w:lang w:val="lt-LT"/>
              </w:rPr>
              <w:t>6920</w:t>
            </w:r>
          </w:p>
        </w:tc>
      </w:tr>
    </w:tbl>
    <w:p w14:paraId="25488692" w14:textId="77777777" w:rsidR="00CA6A15" w:rsidRPr="00964EF8" w:rsidRDefault="00CA6A15" w:rsidP="00CA6A15">
      <w:pPr>
        <w:jc w:val="both"/>
        <w:rPr>
          <w:bCs/>
          <w:i/>
          <w:iCs/>
          <w:color w:val="000000" w:themeColor="text1"/>
          <w:lang w:val="lt-LT"/>
        </w:rPr>
      </w:pPr>
      <w:bookmarkStart w:id="3" w:name="_Hlk132364605"/>
    </w:p>
    <w:p w14:paraId="67B4E383" w14:textId="77777777" w:rsidR="00CA6A15" w:rsidRPr="00964EF8" w:rsidRDefault="00CA6A15" w:rsidP="00CA6A15">
      <w:pPr>
        <w:jc w:val="both"/>
        <w:rPr>
          <w:bCs/>
          <w:i/>
          <w:iCs/>
          <w:color w:val="000000" w:themeColor="text1"/>
          <w:lang w:val="lt-LT"/>
        </w:rPr>
      </w:pPr>
    </w:p>
    <w:p w14:paraId="23B1339C" w14:textId="77777777" w:rsidR="00CA6A15" w:rsidRPr="00964EF8" w:rsidRDefault="00CA6A15" w:rsidP="00CA6A15">
      <w:pPr>
        <w:jc w:val="both"/>
        <w:rPr>
          <w:bCs/>
          <w:i/>
          <w:iCs/>
          <w:color w:val="000000" w:themeColor="text1"/>
          <w:lang w:val="lt-LT"/>
        </w:rPr>
      </w:pPr>
    </w:p>
    <w:p w14:paraId="3AB6B268" w14:textId="77777777" w:rsidR="00CA6A15" w:rsidRPr="00964EF8" w:rsidRDefault="00CA6A15" w:rsidP="00CA6A15">
      <w:pPr>
        <w:jc w:val="both"/>
        <w:rPr>
          <w:bCs/>
          <w:i/>
          <w:iCs/>
          <w:color w:val="000000" w:themeColor="text1"/>
          <w:lang w:val="lt-LT"/>
        </w:rPr>
      </w:pPr>
    </w:p>
    <w:p w14:paraId="720EA5A0" w14:textId="77777777" w:rsidR="00CA6A15" w:rsidRPr="00964EF8" w:rsidRDefault="00CA6A15" w:rsidP="00CA6A15">
      <w:pPr>
        <w:jc w:val="both"/>
        <w:rPr>
          <w:bCs/>
          <w:i/>
          <w:iCs/>
          <w:color w:val="000000" w:themeColor="text1"/>
          <w:lang w:val="lt-LT"/>
        </w:rPr>
      </w:pPr>
    </w:p>
    <w:p w14:paraId="6C31500E" w14:textId="77777777" w:rsidR="00CA6A15" w:rsidRPr="00964EF8" w:rsidRDefault="00CA6A15" w:rsidP="00CA6A15">
      <w:pPr>
        <w:jc w:val="both"/>
        <w:rPr>
          <w:bCs/>
          <w:i/>
          <w:iCs/>
          <w:color w:val="000000" w:themeColor="text1"/>
          <w:lang w:val="lt-LT"/>
        </w:rPr>
      </w:pPr>
    </w:p>
    <w:p w14:paraId="350C907F" w14:textId="77777777" w:rsidR="00CA6A15" w:rsidRPr="00964EF8" w:rsidRDefault="00CA6A15" w:rsidP="00CA6A15">
      <w:pPr>
        <w:jc w:val="both"/>
        <w:rPr>
          <w:bCs/>
          <w:i/>
          <w:iCs/>
          <w:color w:val="000000" w:themeColor="text1"/>
          <w:lang w:val="lt-LT"/>
        </w:rPr>
      </w:pPr>
    </w:p>
    <w:p w14:paraId="0A076749" w14:textId="77777777" w:rsidR="00CA6A15" w:rsidRPr="00964EF8" w:rsidRDefault="00CA6A15" w:rsidP="00CA6A15">
      <w:pPr>
        <w:jc w:val="both"/>
        <w:rPr>
          <w:bCs/>
          <w:i/>
          <w:iCs/>
          <w:color w:val="000000" w:themeColor="text1"/>
          <w:lang w:val="lt-LT"/>
        </w:rPr>
      </w:pPr>
    </w:p>
    <w:p w14:paraId="26D2E76B" w14:textId="77777777" w:rsidR="00CA6A15" w:rsidRPr="00964EF8" w:rsidRDefault="00CA6A15" w:rsidP="00CA6A15">
      <w:pPr>
        <w:jc w:val="both"/>
        <w:rPr>
          <w:bCs/>
          <w:i/>
          <w:iCs/>
          <w:color w:val="000000" w:themeColor="text1"/>
          <w:lang w:val="lt-LT"/>
        </w:rPr>
      </w:pPr>
    </w:p>
    <w:p w14:paraId="472F3278" w14:textId="77777777" w:rsidR="00CA6A15" w:rsidRPr="00964EF8" w:rsidRDefault="00CA6A15" w:rsidP="00CA6A15">
      <w:pPr>
        <w:jc w:val="both"/>
        <w:rPr>
          <w:bCs/>
          <w:i/>
          <w:iCs/>
          <w:color w:val="000000" w:themeColor="text1"/>
          <w:lang w:val="lt-LT"/>
        </w:rPr>
      </w:pPr>
    </w:p>
    <w:p w14:paraId="0B0721DB" w14:textId="77777777" w:rsidR="00A41052" w:rsidRPr="00964EF8" w:rsidRDefault="00A41052" w:rsidP="00CA6A15">
      <w:pPr>
        <w:jc w:val="both"/>
        <w:rPr>
          <w:bCs/>
          <w:i/>
          <w:iCs/>
          <w:color w:val="000000" w:themeColor="text1"/>
          <w:lang w:val="lt-LT"/>
        </w:rPr>
      </w:pPr>
    </w:p>
    <w:p w14:paraId="4711E787" w14:textId="77777777" w:rsidR="00A41052" w:rsidRPr="00964EF8" w:rsidRDefault="00A41052" w:rsidP="00CA6A15">
      <w:pPr>
        <w:jc w:val="both"/>
        <w:rPr>
          <w:bCs/>
          <w:i/>
          <w:iCs/>
          <w:color w:val="000000" w:themeColor="text1"/>
          <w:lang w:val="lt-LT"/>
        </w:rPr>
      </w:pPr>
    </w:p>
    <w:p w14:paraId="3D8D89B9" w14:textId="77777777" w:rsidR="00A41052" w:rsidRPr="00964EF8" w:rsidRDefault="00A41052" w:rsidP="00CA6A15">
      <w:pPr>
        <w:jc w:val="both"/>
        <w:rPr>
          <w:bCs/>
          <w:i/>
          <w:iCs/>
          <w:color w:val="000000" w:themeColor="text1"/>
          <w:lang w:val="lt-LT"/>
        </w:rPr>
      </w:pPr>
    </w:p>
    <w:p w14:paraId="04D5B936" w14:textId="77777777" w:rsidR="00A41052" w:rsidRPr="00964EF8" w:rsidRDefault="00A41052" w:rsidP="00CA6A15">
      <w:pPr>
        <w:jc w:val="both"/>
        <w:rPr>
          <w:bCs/>
          <w:i/>
          <w:iCs/>
          <w:color w:val="000000" w:themeColor="text1"/>
          <w:lang w:val="lt-LT"/>
        </w:rPr>
      </w:pPr>
    </w:p>
    <w:p w14:paraId="7916C80B" w14:textId="79E943AA" w:rsidR="00195E88" w:rsidRPr="00964EF8" w:rsidRDefault="00195E88" w:rsidP="00CA6A15">
      <w:pPr>
        <w:jc w:val="both"/>
        <w:rPr>
          <w:color w:val="000000" w:themeColor="text1"/>
          <w:sz w:val="24"/>
          <w:szCs w:val="24"/>
          <w:lang w:val="lt-LT"/>
        </w:rPr>
      </w:pPr>
      <w:r w:rsidRPr="00964EF8">
        <w:rPr>
          <w:bCs/>
          <w:i/>
          <w:iCs/>
          <w:color w:val="000000" w:themeColor="text1"/>
          <w:lang w:val="lt-LT"/>
        </w:rPr>
        <w:t>Šaltinis: Kėdainių rajono savivaldybės administracijos Švietimo skyrius.</w:t>
      </w:r>
    </w:p>
    <w:bookmarkEnd w:id="3"/>
    <w:p w14:paraId="7A054E45" w14:textId="77777777" w:rsidR="00195E88" w:rsidRPr="00964EF8" w:rsidRDefault="00195E88" w:rsidP="00CA6A15">
      <w:pPr>
        <w:tabs>
          <w:tab w:val="left" w:pos="851"/>
        </w:tabs>
        <w:ind w:firstLine="709"/>
        <w:jc w:val="both"/>
        <w:rPr>
          <w:color w:val="000000" w:themeColor="text1"/>
          <w:sz w:val="16"/>
          <w:szCs w:val="16"/>
          <w:lang w:val="lt-LT"/>
        </w:rPr>
      </w:pPr>
    </w:p>
    <w:p w14:paraId="00C290D2" w14:textId="6AB5AA1C" w:rsidR="007335AA" w:rsidRPr="00964EF8" w:rsidRDefault="00195E88" w:rsidP="007335AA">
      <w:pPr>
        <w:ind w:firstLine="720"/>
        <w:jc w:val="both"/>
        <w:rPr>
          <w:rFonts w:eastAsia="Calibri"/>
          <w:color w:val="000000" w:themeColor="text1"/>
          <w:sz w:val="24"/>
          <w:szCs w:val="24"/>
          <w:lang w:val="lt-LT"/>
        </w:rPr>
      </w:pPr>
      <w:r w:rsidRPr="00964EF8">
        <w:rPr>
          <w:color w:val="000000" w:themeColor="text1"/>
          <w:sz w:val="24"/>
          <w:szCs w:val="24"/>
          <w:lang w:val="lt-LT"/>
        </w:rPr>
        <w:t>Mokinių 202</w:t>
      </w:r>
      <w:r w:rsidR="00F40FDB" w:rsidRPr="00964EF8">
        <w:rPr>
          <w:color w:val="000000" w:themeColor="text1"/>
          <w:sz w:val="24"/>
          <w:szCs w:val="24"/>
          <w:lang w:val="lt-LT"/>
        </w:rPr>
        <w:t>1</w:t>
      </w:r>
      <w:r w:rsidRPr="00964EF8">
        <w:rPr>
          <w:color w:val="000000" w:themeColor="text1"/>
          <w:sz w:val="24"/>
          <w:szCs w:val="24"/>
          <w:lang w:val="lt-LT"/>
        </w:rPr>
        <w:t>–202</w:t>
      </w:r>
      <w:r w:rsidR="00F40FDB" w:rsidRPr="00964EF8">
        <w:rPr>
          <w:color w:val="000000" w:themeColor="text1"/>
          <w:sz w:val="24"/>
          <w:szCs w:val="24"/>
          <w:lang w:val="lt-LT"/>
        </w:rPr>
        <w:t>3</w:t>
      </w:r>
      <w:r w:rsidRPr="00964EF8">
        <w:rPr>
          <w:color w:val="000000" w:themeColor="text1"/>
          <w:sz w:val="24"/>
          <w:szCs w:val="24"/>
          <w:lang w:val="lt-LT"/>
        </w:rPr>
        <w:t xml:space="preserve"> m. mažėjo. </w:t>
      </w:r>
      <w:r w:rsidR="00F40FDB" w:rsidRPr="00964EF8">
        <w:rPr>
          <w:color w:val="000000" w:themeColor="text1"/>
          <w:sz w:val="24"/>
          <w:szCs w:val="24"/>
          <w:lang w:val="lt-LT"/>
        </w:rPr>
        <w:t xml:space="preserve">2023 m. rugsėjo 1 d. </w:t>
      </w:r>
      <w:r w:rsidR="00CB5663" w:rsidRPr="00964EF8">
        <w:rPr>
          <w:color w:val="000000" w:themeColor="text1"/>
          <w:sz w:val="24"/>
          <w:szCs w:val="24"/>
          <w:lang w:val="lt-LT"/>
        </w:rPr>
        <w:t xml:space="preserve">Savivaldybės švietimo įstaigose mokėsi </w:t>
      </w:r>
      <w:r w:rsidR="00F40FDB" w:rsidRPr="00964EF8">
        <w:rPr>
          <w:color w:val="000000" w:themeColor="text1"/>
          <w:sz w:val="24"/>
          <w:szCs w:val="24"/>
          <w:lang w:val="lt-LT"/>
        </w:rPr>
        <w:t>140</w:t>
      </w:r>
      <w:r w:rsidR="007335AA" w:rsidRPr="00964EF8">
        <w:rPr>
          <w:rFonts w:eastAsia="Calibri"/>
          <w:color w:val="000000" w:themeColor="text1"/>
          <w:sz w:val="24"/>
          <w:szCs w:val="24"/>
          <w:lang w:val="lt-LT"/>
        </w:rPr>
        <w:t xml:space="preserve"> vaik</w:t>
      </w:r>
      <w:r w:rsidR="00F40FDB" w:rsidRPr="00964EF8">
        <w:rPr>
          <w:rFonts w:eastAsia="Calibri"/>
          <w:color w:val="000000" w:themeColor="text1"/>
          <w:sz w:val="24"/>
          <w:szCs w:val="24"/>
          <w:lang w:val="lt-LT"/>
        </w:rPr>
        <w:t>ų</w:t>
      </w:r>
      <w:r w:rsidR="00CB5663" w:rsidRPr="00964EF8">
        <w:rPr>
          <w:rFonts w:eastAsia="Calibri"/>
          <w:color w:val="000000" w:themeColor="text1"/>
          <w:sz w:val="24"/>
          <w:szCs w:val="24"/>
          <w:lang w:val="lt-LT"/>
        </w:rPr>
        <w:t>,</w:t>
      </w:r>
      <w:r w:rsidR="007335AA" w:rsidRPr="00964EF8">
        <w:rPr>
          <w:rFonts w:eastAsia="Calibri"/>
          <w:color w:val="000000" w:themeColor="text1"/>
          <w:sz w:val="24"/>
          <w:szCs w:val="24"/>
          <w:lang w:val="lt-LT"/>
        </w:rPr>
        <w:t xml:space="preserve"> atvyk</w:t>
      </w:r>
      <w:r w:rsidR="00CB5663" w:rsidRPr="00964EF8">
        <w:rPr>
          <w:rFonts w:eastAsia="Calibri"/>
          <w:color w:val="000000" w:themeColor="text1"/>
          <w:sz w:val="24"/>
          <w:szCs w:val="24"/>
          <w:lang w:val="lt-LT"/>
        </w:rPr>
        <w:t>usių</w:t>
      </w:r>
      <w:r w:rsidR="007335AA" w:rsidRPr="00964EF8">
        <w:rPr>
          <w:rFonts w:eastAsia="Calibri"/>
          <w:color w:val="000000" w:themeColor="text1"/>
          <w:sz w:val="24"/>
          <w:szCs w:val="24"/>
          <w:lang w:val="lt-LT"/>
        </w:rPr>
        <w:t xml:space="preserve"> iš Ukrainos dėl Rusijos Federacijos karinių veiksmų Ukrainoje. </w:t>
      </w:r>
      <w:r w:rsidR="00CB5663" w:rsidRPr="00964EF8">
        <w:rPr>
          <w:rFonts w:eastAsia="Calibri"/>
          <w:color w:val="000000" w:themeColor="text1"/>
          <w:sz w:val="24"/>
          <w:szCs w:val="24"/>
          <w:lang w:val="lt-LT"/>
        </w:rPr>
        <w:t xml:space="preserve">55 vaikai mokėsi privačiose švietimo įstaigose. </w:t>
      </w:r>
    </w:p>
    <w:p w14:paraId="24916D10" w14:textId="77777777" w:rsidR="00195E88" w:rsidRPr="00964EF8" w:rsidRDefault="00195E88" w:rsidP="00195E88">
      <w:pPr>
        <w:jc w:val="both"/>
        <w:rPr>
          <w:color w:val="000000" w:themeColor="text1"/>
          <w:sz w:val="24"/>
          <w:szCs w:val="24"/>
          <w:lang w:val="lt-LT"/>
        </w:rPr>
      </w:pPr>
    </w:p>
    <w:p w14:paraId="0A37EC25" w14:textId="654CE36D" w:rsidR="00195E88" w:rsidRPr="00964EF8" w:rsidRDefault="00195E88" w:rsidP="00195E88">
      <w:pPr>
        <w:suppressAutoHyphens/>
        <w:ind w:firstLine="709"/>
        <w:jc w:val="both"/>
        <w:textAlignment w:val="center"/>
        <w:rPr>
          <w:b/>
          <w:bCs/>
          <w:color w:val="000000" w:themeColor="text1"/>
          <w:sz w:val="24"/>
          <w:szCs w:val="24"/>
          <w:lang w:val="lt-LT"/>
        </w:rPr>
      </w:pPr>
      <w:r w:rsidRPr="00964EF8">
        <w:rPr>
          <w:b/>
          <w:bCs/>
          <w:color w:val="000000" w:themeColor="text1"/>
          <w:sz w:val="24"/>
          <w:szCs w:val="24"/>
          <w:lang w:val="lt-LT"/>
        </w:rPr>
        <w:t xml:space="preserve">2.14. Vieno mokinio išlaikymo kaina švietimo įstaigose </w:t>
      </w:r>
    </w:p>
    <w:p w14:paraId="1ACD7293" w14:textId="77777777" w:rsidR="00DE0933" w:rsidRPr="00964EF8" w:rsidRDefault="00DE0933" w:rsidP="00195E88">
      <w:pPr>
        <w:suppressAutoHyphens/>
        <w:ind w:firstLine="709"/>
        <w:jc w:val="both"/>
        <w:textAlignment w:val="center"/>
        <w:rPr>
          <w:b/>
          <w:bCs/>
          <w:color w:val="000000" w:themeColor="text1"/>
          <w:sz w:val="24"/>
          <w:szCs w:val="24"/>
          <w:lang w:val="lt-LT"/>
        </w:rPr>
      </w:pPr>
    </w:p>
    <w:p w14:paraId="1E6AF3BA" w14:textId="77777777" w:rsidR="00195E88" w:rsidRPr="00964EF8" w:rsidRDefault="00195E88" w:rsidP="00195E88">
      <w:pPr>
        <w:jc w:val="center"/>
        <w:rPr>
          <w:color w:val="000000" w:themeColor="text1"/>
          <w:sz w:val="24"/>
          <w:szCs w:val="24"/>
          <w:lang w:val="lt-LT"/>
        </w:rPr>
      </w:pPr>
      <w:r w:rsidRPr="00964EF8">
        <w:rPr>
          <w:noProof/>
          <w:color w:val="000000" w:themeColor="text1"/>
          <w:sz w:val="24"/>
          <w:szCs w:val="24"/>
          <w:lang w:val="lt-LT" w:eastAsia="lt-LT"/>
        </w:rPr>
        <w:drawing>
          <wp:inline distT="0" distB="0" distL="0" distR="0" wp14:anchorId="6642B3C8" wp14:editId="406BFA17">
            <wp:extent cx="4038600" cy="1857375"/>
            <wp:effectExtent l="0" t="0" r="0" b="952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14E776" w14:textId="77777777" w:rsidR="00195E88" w:rsidRPr="00964EF8" w:rsidRDefault="00195E88" w:rsidP="00195E88">
      <w:pPr>
        <w:ind w:firstLine="1296"/>
        <w:rPr>
          <w:color w:val="000000" w:themeColor="text1"/>
          <w:sz w:val="24"/>
          <w:szCs w:val="24"/>
          <w:lang w:val="lt-LT"/>
        </w:rPr>
      </w:pPr>
      <w:r w:rsidRPr="00964EF8">
        <w:rPr>
          <w:i/>
          <w:iCs/>
          <w:color w:val="000000" w:themeColor="text1"/>
          <w:lang w:val="lt-LT"/>
        </w:rPr>
        <w:t xml:space="preserve">     Šaltinis: Kėdainių rajono savivaldybės administracijos Biudžeto ir finansų skyrius.</w:t>
      </w:r>
    </w:p>
    <w:p w14:paraId="250058E2" w14:textId="77777777" w:rsidR="00195E88" w:rsidRPr="00964EF8" w:rsidRDefault="00195E88" w:rsidP="00195E88">
      <w:pPr>
        <w:rPr>
          <w:color w:val="000000" w:themeColor="text1"/>
          <w:sz w:val="24"/>
          <w:szCs w:val="24"/>
          <w:lang w:val="lt-LT"/>
        </w:rPr>
      </w:pPr>
    </w:p>
    <w:p w14:paraId="195EA6BA" w14:textId="35221F8A" w:rsidR="00195E88" w:rsidRPr="00964EF8" w:rsidRDefault="00195E88" w:rsidP="00195E88">
      <w:pPr>
        <w:suppressAutoHyphens/>
        <w:ind w:firstLine="709"/>
        <w:jc w:val="both"/>
        <w:textAlignment w:val="center"/>
        <w:rPr>
          <w:color w:val="000000" w:themeColor="text1"/>
          <w:sz w:val="24"/>
          <w:szCs w:val="24"/>
          <w:lang w:val="lt-LT" w:eastAsia="lt-LT"/>
        </w:rPr>
      </w:pPr>
      <w:r w:rsidRPr="00964EF8">
        <w:rPr>
          <w:color w:val="000000" w:themeColor="text1"/>
          <w:sz w:val="24"/>
          <w:szCs w:val="24"/>
          <w:lang w:val="lt-LT" w:eastAsia="lt-LT"/>
        </w:rPr>
        <w:t>Vienas rajono savivaldybės mokyklų tinkl</w:t>
      </w:r>
      <w:r w:rsidR="00C872EA">
        <w:rPr>
          <w:color w:val="000000" w:themeColor="text1"/>
          <w:sz w:val="24"/>
          <w:szCs w:val="24"/>
          <w:lang w:val="lt-LT" w:eastAsia="lt-LT"/>
        </w:rPr>
        <w:t>o</w:t>
      </w:r>
      <w:r w:rsidRPr="00964EF8">
        <w:rPr>
          <w:color w:val="000000" w:themeColor="text1"/>
          <w:sz w:val="24"/>
          <w:szCs w:val="24"/>
          <w:lang w:val="lt-LT" w:eastAsia="lt-LT"/>
        </w:rPr>
        <w:t xml:space="preserve"> pertvarkos 2021–2025 metais bendrojo plano prioritetų – veiksmingesnis ir racionalesnis mokymo lėšų ir mokyklų aplinkai išlaikyti skirtų lėšų naudojimas.</w:t>
      </w:r>
    </w:p>
    <w:p w14:paraId="4B29860F" w14:textId="6CBD9102" w:rsidR="009E7419" w:rsidRPr="00964EF8" w:rsidRDefault="009E7419" w:rsidP="009E7419">
      <w:pPr>
        <w:suppressAutoHyphens/>
        <w:ind w:firstLine="709"/>
        <w:jc w:val="both"/>
        <w:textAlignment w:val="center"/>
        <w:rPr>
          <w:color w:val="000000" w:themeColor="text1"/>
          <w:sz w:val="24"/>
          <w:szCs w:val="24"/>
          <w:lang w:val="lt-LT"/>
        </w:rPr>
      </w:pPr>
      <w:r w:rsidRPr="00964EF8">
        <w:rPr>
          <w:color w:val="000000" w:themeColor="text1"/>
          <w:sz w:val="24"/>
          <w:szCs w:val="24"/>
          <w:lang w:val="lt-LT"/>
        </w:rPr>
        <w:t>2023 m. vidutin</w:t>
      </w:r>
      <w:r w:rsidR="004301D0" w:rsidRPr="00964EF8">
        <w:rPr>
          <w:color w:val="000000" w:themeColor="text1"/>
          <w:sz w:val="24"/>
          <w:szCs w:val="24"/>
          <w:lang w:val="lt-LT"/>
        </w:rPr>
        <w:t>ė vieno mokinio išlaikymo kaina –</w:t>
      </w:r>
      <w:r w:rsidRPr="00964EF8">
        <w:rPr>
          <w:color w:val="000000" w:themeColor="text1"/>
          <w:sz w:val="24"/>
          <w:szCs w:val="24"/>
          <w:lang w:val="lt-LT"/>
        </w:rPr>
        <w:t xml:space="preserve"> 4 367 Eur, iš kurių 2 660 Eur</w:t>
      </w:r>
      <w:r w:rsidR="00E5122A" w:rsidRPr="00964EF8">
        <w:rPr>
          <w:color w:val="000000" w:themeColor="text1"/>
          <w:sz w:val="24"/>
          <w:szCs w:val="24"/>
          <w:lang w:val="lt-LT"/>
        </w:rPr>
        <w:t xml:space="preserve"> – mokymo lėšos</w:t>
      </w:r>
      <w:r w:rsidRPr="00964EF8">
        <w:rPr>
          <w:color w:val="000000" w:themeColor="text1"/>
          <w:sz w:val="24"/>
          <w:szCs w:val="24"/>
          <w:lang w:val="lt-LT"/>
        </w:rPr>
        <w:t>, 1 707 Eur</w:t>
      </w:r>
      <w:r w:rsidR="00E5122A" w:rsidRPr="00964EF8">
        <w:rPr>
          <w:color w:val="000000" w:themeColor="text1"/>
          <w:sz w:val="24"/>
          <w:szCs w:val="24"/>
          <w:lang w:val="lt-LT"/>
        </w:rPr>
        <w:t xml:space="preserve"> – aplinkos</w:t>
      </w:r>
      <w:r w:rsidRPr="00964EF8">
        <w:rPr>
          <w:color w:val="000000" w:themeColor="text1"/>
          <w:sz w:val="24"/>
          <w:szCs w:val="24"/>
          <w:lang w:val="lt-LT"/>
        </w:rPr>
        <w:t>.</w:t>
      </w:r>
    </w:p>
    <w:p w14:paraId="229FFEE9" w14:textId="62835AC2" w:rsidR="00E5122A" w:rsidRPr="00964EF8" w:rsidRDefault="00E5122A" w:rsidP="00E5122A">
      <w:pPr>
        <w:suppressAutoHyphens/>
        <w:ind w:firstLine="709"/>
        <w:jc w:val="both"/>
        <w:textAlignment w:val="center"/>
        <w:rPr>
          <w:color w:val="000000" w:themeColor="text1"/>
          <w:sz w:val="24"/>
          <w:szCs w:val="24"/>
          <w:lang w:val="lt-LT"/>
        </w:rPr>
      </w:pPr>
      <w:r w:rsidRPr="00964EF8">
        <w:rPr>
          <w:color w:val="000000" w:themeColor="text1"/>
          <w:sz w:val="24"/>
          <w:szCs w:val="24"/>
          <w:lang w:val="lt-LT"/>
        </w:rPr>
        <w:t>2022 m. vidutinė vieno mokinio išlaikymo kaina – 3 847 Eur (2 475 Eur – mokymo lėšos, 1372 Eur – aplinkos).</w:t>
      </w:r>
    </w:p>
    <w:p w14:paraId="5F2EF221" w14:textId="4A7DA6B6" w:rsidR="00195E88" w:rsidRPr="00964EF8" w:rsidRDefault="002A1766" w:rsidP="00195E88">
      <w:pPr>
        <w:suppressAutoHyphens/>
        <w:ind w:firstLine="709"/>
        <w:jc w:val="both"/>
        <w:textAlignment w:val="center"/>
        <w:rPr>
          <w:color w:val="000000" w:themeColor="text1"/>
          <w:sz w:val="24"/>
          <w:szCs w:val="24"/>
          <w:lang w:val="lt-LT"/>
        </w:rPr>
      </w:pPr>
      <w:r w:rsidRPr="00964EF8">
        <w:rPr>
          <w:color w:val="000000" w:themeColor="text1"/>
          <w:sz w:val="24"/>
          <w:szCs w:val="24"/>
          <w:lang w:val="lt-LT"/>
        </w:rPr>
        <w:t xml:space="preserve">2021  m. </w:t>
      </w:r>
      <w:r w:rsidR="00E5122A" w:rsidRPr="00964EF8">
        <w:rPr>
          <w:color w:val="000000" w:themeColor="text1"/>
          <w:sz w:val="24"/>
          <w:szCs w:val="24"/>
          <w:lang w:val="lt-LT"/>
        </w:rPr>
        <w:t xml:space="preserve">vidutinė vieno mokinio išlaikymo kaina </w:t>
      </w:r>
      <w:r w:rsidR="00195E88" w:rsidRPr="00964EF8">
        <w:rPr>
          <w:color w:val="000000" w:themeColor="text1"/>
          <w:sz w:val="24"/>
          <w:szCs w:val="24"/>
          <w:lang w:val="lt-LT"/>
        </w:rPr>
        <w:t>3 194 Eur</w:t>
      </w:r>
      <w:r w:rsidR="00E5122A" w:rsidRPr="00964EF8">
        <w:rPr>
          <w:color w:val="000000" w:themeColor="text1"/>
          <w:sz w:val="24"/>
          <w:szCs w:val="24"/>
          <w:lang w:val="lt-LT"/>
        </w:rPr>
        <w:t xml:space="preserve"> (</w:t>
      </w:r>
      <w:r w:rsidR="00195E88" w:rsidRPr="00964EF8">
        <w:rPr>
          <w:color w:val="000000" w:themeColor="text1"/>
          <w:sz w:val="24"/>
          <w:szCs w:val="24"/>
          <w:lang w:val="lt-LT"/>
        </w:rPr>
        <w:t>2 024 Eur</w:t>
      </w:r>
      <w:r w:rsidR="00E5122A" w:rsidRPr="00964EF8">
        <w:rPr>
          <w:color w:val="000000" w:themeColor="text1"/>
          <w:sz w:val="24"/>
          <w:szCs w:val="24"/>
          <w:lang w:val="lt-LT"/>
        </w:rPr>
        <w:t xml:space="preserve"> – mokymo lėšos</w:t>
      </w:r>
      <w:r w:rsidR="00195E88" w:rsidRPr="00964EF8">
        <w:rPr>
          <w:color w:val="000000" w:themeColor="text1"/>
          <w:sz w:val="24"/>
          <w:szCs w:val="24"/>
          <w:lang w:val="lt-LT"/>
        </w:rPr>
        <w:t>, 1</w:t>
      </w:r>
      <w:r w:rsidR="00E5122A" w:rsidRPr="00964EF8">
        <w:rPr>
          <w:color w:val="000000" w:themeColor="text1"/>
          <w:sz w:val="24"/>
          <w:szCs w:val="24"/>
          <w:lang w:val="lt-LT"/>
        </w:rPr>
        <w:t> </w:t>
      </w:r>
      <w:r w:rsidR="00195E88" w:rsidRPr="00964EF8">
        <w:rPr>
          <w:color w:val="000000" w:themeColor="text1"/>
          <w:sz w:val="24"/>
          <w:szCs w:val="24"/>
          <w:lang w:val="lt-LT"/>
        </w:rPr>
        <w:t>170</w:t>
      </w:r>
      <w:r w:rsidR="00E5122A" w:rsidRPr="00964EF8">
        <w:rPr>
          <w:color w:val="000000" w:themeColor="text1"/>
          <w:sz w:val="24"/>
          <w:szCs w:val="24"/>
          <w:lang w:val="lt-LT"/>
        </w:rPr>
        <w:t xml:space="preserve"> – aplinkos </w:t>
      </w:r>
      <w:r w:rsidR="00195E88" w:rsidRPr="00964EF8">
        <w:rPr>
          <w:color w:val="000000" w:themeColor="text1"/>
          <w:sz w:val="24"/>
          <w:szCs w:val="24"/>
          <w:lang w:val="lt-LT"/>
        </w:rPr>
        <w:t>Eur.</w:t>
      </w:r>
    </w:p>
    <w:p w14:paraId="7EDE41A6" w14:textId="660A6447" w:rsidR="00195E88" w:rsidRPr="00964EF8" w:rsidRDefault="008473A7" w:rsidP="00195E88">
      <w:pPr>
        <w:suppressAutoHyphens/>
        <w:ind w:firstLine="851"/>
        <w:jc w:val="both"/>
        <w:textAlignment w:val="center"/>
        <w:rPr>
          <w:color w:val="000000" w:themeColor="text1"/>
          <w:sz w:val="24"/>
          <w:szCs w:val="24"/>
          <w:lang w:val="lt-LT"/>
        </w:rPr>
      </w:pPr>
      <w:r w:rsidRPr="00964EF8">
        <w:rPr>
          <w:color w:val="000000" w:themeColor="text1"/>
          <w:sz w:val="24"/>
          <w:szCs w:val="24"/>
          <w:lang w:val="lt-LT"/>
        </w:rPr>
        <w:t>V</w:t>
      </w:r>
      <w:r w:rsidR="00195E88" w:rsidRPr="00964EF8">
        <w:rPr>
          <w:color w:val="000000" w:themeColor="text1"/>
          <w:sz w:val="24"/>
          <w:szCs w:val="24"/>
          <w:lang w:val="lt-LT"/>
        </w:rPr>
        <w:t>ieno mokinio išlaikymas</w:t>
      </w:r>
      <w:r w:rsidRPr="00964EF8">
        <w:rPr>
          <w:color w:val="000000" w:themeColor="text1"/>
          <w:sz w:val="24"/>
          <w:szCs w:val="24"/>
          <w:lang w:val="lt-LT"/>
        </w:rPr>
        <w:t xml:space="preserve"> ir toliau išlieka</w:t>
      </w:r>
      <w:r w:rsidR="00195E88" w:rsidRPr="00964EF8">
        <w:rPr>
          <w:color w:val="000000" w:themeColor="text1"/>
          <w:sz w:val="24"/>
          <w:szCs w:val="24"/>
          <w:lang w:val="lt-LT"/>
        </w:rPr>
        <w:t xml:space="preserve"> brangiausias kaimo pagrindinėse mokyklose, kuriose dėl mažo mokinių skaičiaus suformuotos jungtinės ir (ar) nepilnos klasės. </w:t>
      </w:r>
      <w:r w:rsidRPr="00964EF8">
        <w:rPr>
          <w:color w:val="000000" w:themeColor="text1"/>
          <w:sz w:val="24"/>
          <w:szCs w:val="24"/>
          <w:lang w:val="lt-LT"/>
        </w:rPr>
        <w:t>M</w:t>
      </w:r>
      <w:r w:rsidR="00195E88" w:rsidRPr="00964EF8">
        <w:rPr>
          <w:color w:val="000000" w:themeColor="text1"/>
          <w:sz w:val="24"/>
          <w:szCs w:val="24"/>
          <w:lang w:val="lt-LT"/>
        </w:rPr>
        <w:t xml:space="preserve">okykloms trūksta mokymo lėšų, </w:t>
      </w:r>
      <w:r w:rsidRPr="00964EF8">
        <w:rPr>
          <w:color w:val="000000" w:themeColor="text1"/>
          <w:sz w:val="24"/>
          <w:szCs w:val="24"/>
          <w:lang w:val="lt-LT"/>
        </w:rPr>
        <w:t>tenka</w:t>
      </w:r>
      <w:r w:rsidR="00195E88" w:rsidRPr="00964EF8">
        <w:rPr>
          <w:color w:val="000000" w:themeColor="text1"/>
          <w:sz w:val="24"/>
          <w:szCs w:val="24"/>
          <w:lang w:val="lt-LT"/>
        </w:rPr>
        <w:t xml:space="preserve"> išgyventi pagal skiriamą finansavimą. Rajono savivaldybės mokyklų tink</w:t>
      </w:r>
      <w:r w:rsidRPr="00964EF8">
        <w:rPr>
          <w:color w:val="000000" w:themeColor="text1"/>
          <w:sz w:val="24"/>
          <w:szCs w:val="24"/>
          <w:lang w:val="lt-LT"/>
        </w:rPr>
        <w:t>l</w:t>
      </w:r>
      <w:r w:rsidR="00195E88" w:rsidRPr="00964EF8">
        <w:rPr>
          <w:color w:val="000000" w:themeColor="text1"/>
          <w:sz w:val="24"/>
          <w:szCs w:val="24"/>
          <w:lang w:val="lt-LT"/>
        </w:rPr>
        <w:t>o pertvarkos bendrojo plano pakoreguotame 1 priede kai kuriose mokyklose numatyti reorganizacijos procesai.</w:t>
      </w:r>
    </w:p>
    <w:p w14:paraId="23408FED" w14:textId="51469A29" w:rsidR="00195E88" w:rsidRPr="00964EF8" w:rsidRDefault="00195E88" w:rsidP="00130B0B">
      <w:pPr>
        <w:suppressAutoHyphens/>
        <w:jc w:val="both"/>
        <w:textAlignment w:val="center"/>
        <w:rPr>
          <w:color w:val="000000" w:themeColor="text1"/>
          <w:sz w:val="24"/>
          <w:szCs w:val="24"/>
          <w:lang w:val="lt-LT"/>
        </w:rPr>
      </w:pPr>
    </w:p>
    <w:p w14:paraId="1A8ABAF6" w14:textId="088DA150" w:rsidR="00130B0B" w:rsidRPr="00964EF8" w:rsidRDefault="00130B0B" w:rsidP="00130B0B">
      <w:pPr>
        <w:tabs>
          <w:tab w:val="left" w:pos="851"/>
        </w:tabs>
        <w:ind w:firstLine="851"/>
        <w:jc w:val="both"/>
        <w:rPr>
          <w:b/>
          <w:bCs/>
          <w:color w:val="000000" w:themeColor="text1"/>
          <w:sz w:val="24"/>
          <w:szCs w:val="24"/>
          <w:lang w:val="lt-LT"/>
        </w:rPr>
      </w:pPr>
      <w:r w:rsidRPr="00964EF8">
        <w:rPr>
          <w:b/>
          <w:bCs/>
          <w:color w:val="000000" w:themeColor="text1"/>
          <w:sz w:val="24"/>
          <w:szCs w:val="24"/>
          <w:lang w:val="lt-LT"/>
        </w:rPr>
        <w:t>2.15. Mokinių, dalyvavusių vasaros stovyklose, dalis (proc.)</w:t>
      </w:r>
    </w:p>
    <w:p w14:paraId="7BAC0C95" w14:textId="65BC06D0" w:rsidR="00BD3199" w:rsidRPr="00964EF8" w:rsidRDefault="00BD3199" w:rsidP="00BD3199">
      <w:pPr>
        <w:ind w:firstLine="851"/>
        <w:jc w:val="both"/>
        <w:rPr>
          <w:rFonts w:eastAsia="SimSun"/>
          <w:bCs/>
          <w:color w:val="000000" w:themeColor="text1"/>
          <w:sz w:val="24"/>
          <w:szCs w:val="24"/>
          <w:lang w:val="lt-LT"/>
        </w:rPr>
      </w:pPr>
      <w:r w:rsidRPr="00964EF8">
        <w:rPr>
          <w:rFonts w:eastAsia="SimSun"/>
          <w:bCs/>
          <w:color w:val="000000" w:themeColor="text1"/>
          <w:sz w:val="24"/>
          <w:szCs w:val="24"/>
          <w:lang w:val="lt-LT"/>
        </w:rPr>
        <w:t>2023 m. iš Savivaldybės biudžeto lėšų finansuotos (konkurso būdu atrinktos) 25 vaikų vasaros poilsio ir užimtumo stovyklų programos  (2022 m  – 36; 2021 m. – 20; 2020 m. – 32) ir 10 dieninių vasaros poilsio stovyklų vaikams</w:t>
      </w:r>
      <w:r w:rsidR="00BD73E8" w:rsidRPr="00964EF8">
        <w:rPr>
          <w:rFonts w:eastAsia="SimSun"/>
          <w:bCs/>
          <w:color w:val="000000" w:themeColor="text1"/>
          <w:sz w:val="24"/>
          <w:szCs w:val="24"/>
          <w:lang w:val="lt-LT"/>
        </w:rPr>
        <w:t>,</w:t>
      </w:r>
      <w:r w:rsidRPr="00964EF8">
        <w:rPr>
          <w:rFonts w:eastAsia="SimSun"/>
          <w:bCs/>
          <w:color w:val="000000" w:themeColor="text1"/>
          <w:sz w:val="24"/>
          <w:szCs w:val="24"/>
          <w:lang w:val="lt-LT"/>
        </w:rPr>
        <w:t xml:space="preserve"> gaunantiems nemokamą maitinimą. Stovyklose dalyvavo </w:t>
      </w:r>
      <w:r w:rsidRPr="00964EF8">
        <w:rPr>
          <w:rFonts w:eastAsia="SimSun"/>
          <w:bCs/>
          <w:color w:val="000000" w:themeColor="text1"/>
          <w:sz w:val="24"/>
          <w:szCs w:val="24"/>
          <w:lang w:val="lt-LT"/>
        </w:rPr>
        <w:lastRenderedPageBreak/>
        <w:t xml:space="preserve">887 vaikai, t. y. 18 proc. bendrojo ugdymo mokyklų 1–12 kl. mokinių  (2022 m.  – 941 (19 proc.); 2021 m. – 553 (11 proc.); 2020 m. – 740 (14 proc.)). </w:t>
      </w:r>
    </w:p>
    <w:p w14:paraId="126BBB59" w14:textId="43792159" w:rsidR="00BD3199" w:rsidRPr="00964EF8" w:rsidRDefault="00BD3199" w:rsidP="00BD3199">
      <w:pPr>
        <w:ind w:firstLine="851"/>
        <w:jc w:val="both"/>
        <w:rPr>
          <w:rFonts w:eastAsia="SimSun"/>
          <w:bCs/>
          <w:color w:val="000000" w:themeColor="text1"/>
          <w:sz w:val="24"/>
          <w:szCs w:val="24"/>
          <w:lang w:val="lt-LT"/>
        </w:rPr>
      </w:pPr>
      <w:r w:rsidRPr="00964EF8">
        <w:rPr>
          <w:rFonts w:eastAsia="SimSun"/>
          <w:bCs/>
          <w:color w:val="000000" w:themeColor="text1"/>
          <w:sz w:val="24"/>
          <w:szCs w:val="24"/>
          <w:lang w:val="lt-LT"/>
        </w:rPr>
        <w:t>Atsižvelgiant į įtraukiojo švietimo plėtros gaires, sudarytos sąlygos vaikų vasaros poilsio ir užimtumo stovyklose dalyvauti</w:t>
      </w:r>
      <w:r w:rsidR="00BD73E8" w:rsidRPr="00964EF8">
        <w:rPr>
          <w:rFonts w:eastAsia="SimSun"/>
          <w:bCs/>
          <w:color w:val="000000" w:themeColor="text1"/>
          <w:sz w:val="24"/>
          <w:szCs w:val="24"/>
          <w:lang w:val="lt-LT"/>
        </w:rPr>
        <w:t xml:space="preserve"> didelių ir labai didelių specialiųjų ugdymosi poreikių turintiems vaikams</w:t>
      </w:r>
      <w:r w:rsidRPr="00964EF8">
        <w:rPr>
          <w:rFonts w:eastAsia="SimSun"/>
          <w:bCs/>
          <w:color w:val="000000" w:themeColor="text1"/>
          <w:sz w:val="24"/>
          <w:szCs w:val="24"/>
          <w:lang w:val="lt-LT"/>
        </w:rPr>
        <w:t xml:space="preserve">. </w:t>
      </w:r>
      <w:r w:rsidR="00BD73E8" w:rsidRPr="00964EF8">
        <w:rPr>
          <w:rFonts w:eastAsia="SimSun"/>
          <w:bCs/>
          <w:color w:val="000000" w:themeColor="text1"/>
          <w:sz w:val="24"/>
          <w:szCs w:val="24"/>
          <w:lang w:val="lt-LT"/>
        </w:rPr>
        <w:t>2023 m. stovyklose dalyvavo</w:t>
      </w:r>
      <w:r w:rsidRPr="00964EF8">
        <w:rPr>
          <w:rFonts w:eastAsia="SimSun"/>
          <w:bCs/>
          <w:color w:val="000000" w:themeColor="text1"/>
          <w:sz w:val="24"/>
          <w:szCs w:val="24"/>
          <w:lang w:val="lt-LT"/>
        </w:rPr>
        <w:t xml:space="preserve"> 54 didelių ir labai didelių specialiųjų ugdymosi poreikių turintys vaikai</w:t>
      </w:r>
      <w:r w:rsidR="00BD73E8" w:rsidRPr="00964EF8">
        <w:rPr>
          <w:rFonts w:eastAsia="SimSun"/>
          <w:bCs/>
          <w:color w:val="000000" w:themeColor="text1"/>
          <w:sz w:val="24"/>
          <w:szCs w:val="24"/>
          <w:lang w:val="lt-LT"/>
        </w:rPr>
        <w:t>,</w:t>
      </w:r>
      <w:r w:rsidRPr="00964EF8">
        <w:rPr>
          <w:rFonts w:eastAsia="SimSun"/>
          <w:bCs/>
          <w:color w:val="000000" w:themeColor="text1"/>
          <w:sz w:val="24"/>
          <w:szCs w:val="24"/>
          <w:lang w:val="lt-LT"/>
        </w:rPr>
        <w:t xml:space="preserve"> (2022 m. –32; 2021 m. – 37;). </w:t>
      </w:r>
      <w:r w:rsidRPr="00964EF8">
        <w:rPr>
          <w:rFonts w:eastAsia="SimSun"/>
          <w:bCs/>
          <w:i/>
          <w:iCs/>
          <w:color w:val="000000" w:themeColor="text1"/>
          <w:sz w:val="24"/>
          <w:szCs w:val="24"/>
          <w:lang w:val="lt-LT"/>
        </w:rPr>
        <w:t>Pokytis ženklus</w:t>
      </w:r>
      <w:r w:rsidRPr="00964EF8">
        <w:rPr>
          <w:rFonts w:eastAsia="SimSun"/>
          <w:bCs/>
          <w:color w:val="000000" w:themeColor="text1"/>
          <w:sz w:val="24"/>
          <w:szCs w:val="24"/>
          <w:lang w:val="lt-LT"/>
        </w:rPr>
        <w:t>.</w:t>
      </w:r>
    </w:p>
    <w:p w14:paraId="49FF0BB0" w14:textId="77777777" w:rsidR="00BD3199" w:rsidRPr="00964EF8" w:rsidRDefault="00BD3199" w:rsidP="00BD3199">
      <w:pPr>
        <w:tabs>
          <w:tab w:val="left" w:pos="851"/>
        </w:tabs>
        <w:ind w:firstLine="851"/>
        <w:jc w:val="both"/>
        <w:rPr>
          <w:rFonts w:eastAsia="SimSun"/>
          <w:bCs/>
          <w:color w:val="000000" w:themeColor="text1"/>
          <w:lang w:val="lt-LT"/>
        </w:rPr>
      </w:pPr>
      <w:r w:rsidRPr="00964EF8">
        <w:rPr>
          <w:rFonts w:eastAsia="SimSun"/>
          <w:bCs/>
          <w:color w:val="000000" w:themeColor="text1"/>
          <w:sz w:val="24"/>
          <w:szCs w:val="24"/>
          <w:lang w:val="lt-LT"/>
        </w:rPr>
        <w:t xml:space="preserve"> </w:t>
      </w:r>
      <w:r w:rsidRPr="00964EF8">
        <w:rPr>
          <w:color w:val="000000" w:themeColor="text1"/>
          <w:lang w:val="lt-LT"/>
        </w:rPr>
        <w:t>(</w:t>
      </w:r>
      <w:r w:rsidRPr="00964EF8">
        <w:rPr>
          <w:bCs/>
          <w:i/>
          <w:iCs/>
          <w:color w:val="000000" w:themeColor="text1"/>
          <w:lang w:val="lt-LT"/>
        </w:rPr>
        <w:t>Šaltinis: Kėdainių rajono savivaldybės administracijos Švietimo skyrius</w:t>
      </w:r>
      <w:r w:rsidRPr="00964EF8">
        <w:rPr>
          <w:color w:val="000000" w:themeColor="text1"/>
          <w:lang w:val="lt-LT"/>
        </w:rPr>
        <w:t>)</w:t>
      </w:r>
      <w:r w:rsidRPr="00964EF8">
        <w:rPr>
          <w:rFonts w:eastAsia="SimSun"/>
          <w:bCs/>
          <w:color w:val="000000" w:themeColor="text1"/>
          <w:lang w:val="lt-LT"/>
        </w:rPr>
        <w:t xml:space="preserve">. </w:t>
      </w:r>
    </w:p>
    <w:p w14:paraId="58704E48" w14:textId="71F2C420" w:rsidR="00BD3199" w:rsidRPr="00964EF8" w:rsidRDefault="00BD3199" w:rsidP="00BD3199">
      <w:pPr>
        <w:tabs>
          <w:tab w:val="left" w:pos="851"/>
        </w:tabs>
        <w:ind w:firstLine="851"/>
        <w:jc w:val="both"/>
        <w:rPr>
          <w:rFonts w:eastAsia="SimSun"/>
          <w:bCs/>
          <w:color w:val="000000" w:themeColor="text1"/>
          <w:sz w:val="24"/>
          <w:szCs w:val="24"/>
          <w:lang w:val="lt-LT"/>
        </w:rPr>
      </w:pPr>
      <w:r w:rsidRPr="00964EF8">
        <w:rPr>
          <w:rFonts w:eastAsia="SimSun"/>
          <w:bCs/>
          <w:color w:val="000000" w:themeColor="text1"/>
          <w:sz w:val="24"/>
          <w:szCs w:val="24"/>
          <w:lang w:val="lt-LT"/>
        </w:rPr>
        <w:t>Vaikų vasaros poilsio ir užimtumo stovykloms iš rajono savivaldybės biudžeto</w:t>
      </w:r>
      <w:r w:rsidR="00BD73E8" w:rsidRPr="00964EF8">
        <w:rPr>
          <w:rFonts w:eastAsia="SimSun"/>
          <w:bCs/>
          <w:color w:val="000000" w:themeColor="text1"/>
          <w:sz w:val="24"/>
          <w:szCs w:val="24"/>
          <w:lang w:val="lt-LT"/>
        </w:rPr>
        <w:t xml:space="preserve"> </w:t>
      </w:r>
      <w:r w:rsidRPr="00964EF8">
        <w:rPr>
          <w:rFonts w:eastAsia="SimSun"/>
          <w:bCs/>
          <w:color w:val="000000" w:themeColor="text1"/>
          <w:sz w:val="24"/>
          <w:szCs w:val="24"/>
          <w:lang w:val="lt-LT"/>
        </w:rPr>
        <w:t>2020</w:t>
      </w:r>
      <w:r w:rsidR="00BD73E8" w:rsidRPr="00964EF8">
        <w:rPr>
          <w:rFonts w:eastAsia="SimSun"/>
          <w:bCs/>
          <w:color w:val="000000" w:themeColor="text1"/>
          <w:sz w:val="24"/>
          <w:szCs w:val="24"/>
          <w:lang w:val="lt-LT"/>
        </w:rPr>
        <w:t xml:space="preserve"> m.</w:t>
      </w:r>
      <w:r w:rsidRPr="00964EF8">
        <w:rPr>
          <w:rFonts w:eastAsia="SimSun"/>
          <w:bCs/>
          <w:color w:val="000000" w:themeColor="text1"/>
          <w:sz w:val="24"/>
          <w:szCs w:val="24"/>
          <w:lang w:val="lt-LT"/>
        </w:rPr>
        <w:t xml:space="preserve"> ir 2021 m. </w:t>
      </w:r>
      <w:r w:rsidR="00BD73E8" w:rsidRPr="00964EF8">
        <w:rPr>
          <w:rFonts w:eastAsia="SimSun"/>
          <w:bCs/>
          <w:color w:val="000000" w:themeColor="text1"/>
          <w:sz w:val="24"/>
          <w:szCs w:val="24"/>
          <w:lang w:val="lt-LT"/>
        </w:rPr>
        <w:t>buvo skirta</w:t>
      </w:r>
      <w:r w:rsidRPr="00964EF8">
        <w:rPr>
          <w:rFonts w:eastAsia="SimSun"/>
          <w:bCs/>
          <w:color w:val="000000" w:themeColor="text1"/>
          <w:sz w:val="24"/>
          <w:szCs w:val="24"/>
          <w:lang w:val="lt-LT"/>
        </w:rPr>
        <w:t xml:space="preserve"> po 25 tūkst. Eur. 2022 m. ir 2023 m. stovykloms paskirta po 50 tūkst. Eur.</w:t>
      </w:r>
      <w:r w:rsidRPr="00964EF8">
        <w:rPr>
          <w:rFonts w:eastAsia="SimSun"/>
          <w:bCs/>
          <w:i/>
          <w:iCs/>
          <w:color w:val="000000" w:themeColor="text1"/>
          <w:sz w:val="24"/>
          <w:szCs w:val="24"/>
          <w:lang w:val="lt-LT"/>
        </w:rPr>
        <w:t xml:space="preserve"> </w:t>
      </w:r>
      <w:r w:rsidR="00BD73E8" w:rsidRPr="00964EF8">
        <w:rPr>
          <w:rFonts w:eastAsia="SimSun"/>
          <w:bCs/>
          <w:i/>
          <w:iCs/>
          <w:color w:val="000000" w:themeColor="text1"/>
          <w:sz w:val="24"/>
          <w:szCs w:val="24"/>
          <w:lang w:val="lt-LT"/>
        </w:rPr>
        <w:t>Nors</w:t>
      </w:r>
      <w:r w:rsidRPr="00964EF8">
        <w:rPr>
          <w:rFonts w:eastAsia="SimSun"/>
          <w:bCs/>
          <w:i/>
          <w:iCs/>
          <w:color w:val="000000" w:themeColor="text1"/>
          <w:sz w:val="24"/>
          <w:szCs w:val="24"/>
          <w:lang w:val="lt-LT"/>
        </w:rPr>
        <w:t xml:space="preserve"> 2023 m. lėšos</w:t>
      </w:r>
      <w:r w:rsidR="00745F91" w:rsidRPr="00964EF8">
        <w:rPr>
          <w:rFonts w:eastAsia="SimSun"/>
          <w:bCs/>
          <w:i/>
          <w:iCs/>
          <w:color w:val="000000" w:themeColor="text1"/>
          <w:sz w:val="24"/>
          <w:szCs w:val="24"/>
          <w:lang w:val="lt-LT"/>
        </w:rPr>
        <w:t xml:space="preserve"> iš Savivaldybės biudžeto</w:t>
      </w:r>
      <w:r w:rsidRPr="00964EF8">
        <w:rPr>
          <w:rFonts w:eastAsia="SimSun"/>
          <w:bCs/>
          <w:i/>
          <w:iCs/>
          <w:color w:val="000000" w:themeColor="text1"/>
          <w:sz w:val="24"/>
          <w:szCs w:val="24"/>
          <w:lang w:val="lt-LT"/>
        </w:rPr>
        <w:t xml:space="preserve"> liko nepakitusios,  stovyklų skaičius sumažėjo dėl išaugusių kainų.</w:t>
      </w:r>
    </w:p>
    <w:p w14:paraId="3467F620" w14:textId="77777777" w:rsidR="008473A7" w:rsidRPr="00964EF8" w:rsidRDefault="008473A7" w:rsidP="00BD73E8">
      <w:pPr>
        <w:suppressAutoHyphens/>
        <w:jc w:val="both"/>
        <w:textAlignment w:val="center"/>
        <w:rPr>
          <w:color w:val="000000" w:themeColor="text1"/>
          <w:sz w:val="24"/>
          <w:szCs w:val="24"/>
          <w:lang w:val="lt-LT"/>
        </w:rPr>
      </w:pPr>
    </w:p>
    <w:p w14:paraId="790D9562" w14:textId="6D5B81CD" w:rsidR="009D68CC" w:rsidRPr="00964EF8" w:rsidRDefault="008473A7" w:rsidP="00540430">
      <w:pPr>
        <w:suppressAutoHyphens/>
        <w:ind w:firstLine="851"/>
        <w:jc w:val="both"/>
        <w:textAlignment w:val="center"/>
        <w:rPr>
          <w:color w:val="000000" w:themeColor="text1"/>
          <w:sz w:val="24"/>
          <w:szCs w:val="24"/>
          <w:lang w:val="lt-LT"/>
        </w:rPr>
      </w:pPr>
      <w:r w:rsidRPr="00964EF8">
        <w:rPr>
          <w:b/>
          <w:bCs/>
          <w:color w:val="000000" w:themeColor="text1"/>
          <w:sz w:val="24"/>
          <w:szCs w:val="24"/>
          <w:lang w:val="lt-LT"/>
        </w:rPr>
        <w:t>Išvada.</w:t>
      </w:r>
      <w:r w:rsidRPr="00964EF8">
        <w:rPr>
          <w:color w:val="000000" w:themeColor="text1"/>
          <w:sz w:val="24"/>
          <w:szCs w:val="24"/>
          <w:lang w:val="lt-LT"/>
        </w:rPr>
        <w:t xml:space="preserve"> </w:t>
      </w:r>
      <w:r w:rsidR="00540430" w:rsidRPr="00964EF8">
        <w:rPr>
          <w:color w:val="000000" w:themeColor="text1"/>
          <w:sz w:val="24"/>
          <w:szCs w:val="24"/>
          <w:lang w:val="lt-LT"/>
        </w:rPr>
        <w:t xml:space="preserve">Siekiant veiksmingai naudoti ugdymo ir ūkio lėšas, sumažinti jungtinių klasių skaičių, būtina spartinti tinklo pertvarką: priimti </w:t>
      </w:r>
      <w:r w:rsidR="004A5C99" w:rsidRPr="00964EF8">
        <w:rPr>
          <w:color w:val="000000" w:themeColor="text1"/>
          <w:sz w:val="24"/>
          <w:szCs w:val="24"/>
          <w:lang w:val="lt-LT"/>
        </w:rPr>
        <w:t>ryžting</w:t>
      </w:r>
      <w:r w:rsidR="00540430" w:rsidRPr="00964EF8">
        <w:rPr>
          <w:color w:val="000000" w:themeColor="text1"/>
          <w:sz w:val="24"/>
          <w:szCs w:val="24"/>
          <w:lang w:val="lt-LT"/>
        </w:rPr>
        <w:t>us</w:t>
      </w:r>
      <w:r w:rsidR="004A5C99" w:rsidRPr="00964EF8">
        <w:rPr>
          <w:color w:val="000000" w:themeColor="text1"/>
          <w:sz w:val="24"/>
          <w:szCs w:val="24"/>
          <w:lang w:val="lt-LT"/>
        </w:rPr>
        <w:t xml:space="preserve"> sprendim</w:t>
      </w:r>
      <w:r w:rsidR="00540430" w:rsidRPr="00964EF8">
        <w:rPr>
          <w:color w:val="000000" w:themeColor="text1"/>
          <w:sz w:val="24"/>
          <w:szCs w:val="24"/>
          <w:lang w:val="lt-LT"/>
        </w:rPr>
        <w:t>us</w:t>
      </w:r>
      <w:r w:rsidR="004A5C99" w:rsidRPr="00964EF8">
        <w:rPr>
          <w:color w:val="000000" w:themeColor="text1"/>
          <w:sz w:val="24"/>
          <w:szCs w:val="24"/>
          <w:lang w:val="lt-LT"/>
        </w:rPr>
        <w:t xml:space="preserve"> dėl klasių komplektavimo, veiksmingo mokyklų pastatų ir patalpų panaudojimo.</w:t>
      </w:r>
      <w:r w:rsidRPr="00964EF8">
        <w:rPr>
          <w:color w:val="000000" w:themeColor="text1"/>
          <w:sz w:val="24"/>
          <w:szCs w:val="24"/>
          <w:lang w:val="lt-LT"/>
        </w:rPr>
        <w:t xml:space="preserve"> </w:t>
      </w:r>
    </w:p>
    <w:p w14:paraId="4EF60347" w14:textId="1F1BC655" w:rsidR="001F417A" w:rsidRPr="00964EF8" w:rsidRDefault="001F417A" w:rsidP="001F417A">
      <w:pPr>
        <w:suppressAutoHyphens/>
        <w:ind w:firstLine="851"/>
        <w:jc w:val="both"/>
        <w:textAlignment w:val="center"/>
        <w:rPr>
          <w:color w:val="000000" w:themeColor="text1"/>
          <w:sz w:val="24"/>
          <w:szCs w:val="24"/>
          <w:lang w:val="lt-LT"/>
        </w:rPr>
      </w:pPr>
      <w:r w:rsidRPr="00964EF8">
        <w:rPr>
          <w:color w:val="000000" w:themeColor="text1"/>
          <w:sz w:val="24"/>
          <w:szCs w:val="24"/>
          <w:lang w:val="lt-LT"/>
        </w:rPr>
        <w:t xml:space="preserve">Savivaldybėje tinkamai organizuojamas neformalusis švietimas ir vaikų užimtumas, įgyvendinamos neformaliojo ugdymo programos. </w:t>
      </w:r>
    </w:p>
    <w:p w14:paraId="4EE8881E" w14:textId="4969A814" w:rsidR="001F417A" w:rsidRPr="00964EF8" w:rsidRDefault="001F417A" w:rsidP="001F417A">
      <w:pPr>
        <w:suppressAutoHyphens/>
        <w:ind w:firstLine="851"/>
        <w:jc w:val="both"/>
        <w:textAlignment w:val="center"/>
        <w:rPr>
          <w:color w:val="000000" w:themeColor="text1"/>
          <w:sz w:val="24"/>
          <w:szCs w:val="24"/>
          <w:lang w:val="lt-LT"/>
        </w:rPr>
      </w:pPr>
      <w:r w:rsidRPr="00964EF8">
        <w:rPr>
          <w:color w:val="000000" w:themeColor="text1"/>
          <w:sz w:val="24"/>
          <w:szCs w:val="24"/>
          <w:lang w:val="lt-LT"/>
        </w:rPr>
        <w:t>Švietimo skyrius organizavo vaikų vasaros poilsio ir užimtumo programų konkursus, vykdė kitus vaikų socializacijos projektu</w:t>
      </w:r>
      <w:r w:rsidR="00827298" w:rsidRPr="00964EF8">
        <w:rPr>
          <w:color w:val="000000" w:themeColor="text1"/>
          <w:sz w:val="24"/>
          <w:szCs w:val="24"/>
          <w:lang w:val="lt-LT"/>
        </w:rPr>
        <w:t>s</w:t>
      </w:r>
      <w:r w:rsidRPr="00964EF8">
        <w:rPr>
          <w:color w:val="000000" w:themeColor="text1"/>
          <w:sz w:val="24"/>
          <w:szCs w:val="24"/>
          <w:lang w:val="lt-LT"/>
        </w:rPr>
        <w:t>. Šių programų vykdymui lėšos numatytos rajono savivaldybės biudžete.</w:t>
      </w:r>
    </w:p>
    <w:p w14:paraId="7F0CD110" w14:textId="03646828" w:rsidR="001F417A" w:rsidRPr="00964EF8" w:rsidRDefault="00745F91" w:rsidP="00E169A2">
      <w:pPr>
        <w:suppressAutoHyphens/>
        <w:ind w:firstLine="851"/>
        <w:jc w:val="both"/>
        <w:textAlignment w:val="center"/>
        <w:rPr>
          <w:color w:val="000000" w:themeColor="text1"/>
          <w:sz w:val="24"/>
          <w:szCs w:val="24"/>
          <w:lang w:val="lt-LT"/>
        </w:rPr>
      </w:pPr>
      <w:r w:rsidRPr="00964EF8">
        <w:rPr>
          <w:color w:val="000000" w:themeColor="text1"/>
          <w:sz w:val="24"/>
          <w:szCs w:val="24"/>
          <w:lang w:val="lt-LT"/>
        </w:rPr>
        <w:t>Nesulaukiant jaunų pedagogų mokyklose, kasmet vis labiau jaučiamas</w:t>
      </w:r>
      <w:r w:rsidR="001F417A" w:rsidRPr="00964EF8">
        <w:rPr>
          <w:color w:val="000000" w:themeColor="text1"/>
          <w:sz w:val="24"/>
          <w:szCs w:val="24"/>
          <w:lang w:val="lt-LT"/>
        </w:rPr>
        <w:t xml:space="preserve"> ugdymo dalykų mokytojų, pagalbos </w:t>
      </w:r>
      <w:r w:rsidR="009A57C9" w:rsidRPr="00964EF8">
        <w:rPr>
          <w:color w:val="000000" w:themeColor="text1"/>
          <w:sz w:val="24"/>
          <w:szCs w:val="24"/>
          <w:lang w:val="lt-LT"/>
        </w:rPr>
        <w:t xml:space="preserve">mokiniui </w:t>
      </w:r>
      <w:r w:rsidR="001F417A" w:rsidRPr="00964EF8">
        <w:rPr>
          <w:color w:val="000000" w:themeColor="text1"/>
          <w:sz w:val="24"/>
          <w:szCs w:val="24"/>
          <w:lang w:val="lt-LT"/>
        </w:rPr>
        <w:t>specialistų (ypač psichologų) trūk</w:t>
      </w:r>
      <w:r w:rsidRPr="00964EF8">
        <w:rPr>
          <w:color w:val="000000" w:themeColor="text1"/>
          <w:sz w:val="24"/>
          <w:szCs w:val="24"/>
          <w:lang w:val="lt-LT"/>
        </w:rPr>
        <w:t>umas</w:t>
      </w:r>
      <w:r w:rsidR="001F417A" w:rsidRPr="00964EF8">
        <w:rPr>
          <w:color w:val="000000" w:themeColor="text1"/>
          <w:sz w:val="24"/>
          <w:szCs w:val="24"/>
          <w:lang w:val="lt-LT"/>
        </w:rPr>
        <w:t xml:space="preserve">. </w:t>
      </w:r>
    </w:p>
    <w:p w14:paraId="630618F8" w14:textId="77777777" w:rsidR="0039025D" w:rsidRPr="00964EF8" w:rsidRDefault="0039025D" w:rsidP="00271D6F">
      <w:pPr>
        <w:tabs>
          <w:tab w:val="left" w:pos="1276"/>
        </w:tabs>
        <w:jc w:val="both"/>
        <w:rPr>
          <w:rFonts w:ascii="Palemonas" w:hAnsi="Palemonas"/>
          <w:color w:val="000000" w:themeColor="text1"/>
          <w:sz w:val="24"/>
          <w:szCs w:val="24"/>
          <w:lang w:val="lt-LT"/>
        </w:rPr>
      </w:pPr>
    </w:p>
    <w:p w14:paraId="561CF66D" w14:textId="1B2CE2E3" w:rsidR="00977CAD" w:rsidRPr="00964EF8" w:rsidRDefault="007975B2" w:rsidP="000909F8">
      <w:pPr>
        <w:pStyle w:val="Sraopastraipa"/>
        <w:numPr>
          <w:ilvl w:val="0"/>
          <w:numId w:val="6"/>
        </w:numPr>
        <w:tabs>
          <w:tab w:val="left" w:pos="993"/>
          <w:tab w:val="left" w:pos="1134"/>
        </w:tabs>
        <w:suppressAutoHyphens/>
        <w:ind w:left="0" w:firstLine="851"/>
        <w:jc w:val="both"/>
        <w:textAlignment w:val="center"/>
        <w:rPr>
          <w:b/>
          <w:color w:val="000000" w:themeColor="text1"/>
          <w:szCs w:val="24"/>
        </w:rPr>
      </w:pPr>
      <w:r w:rsidRPr="00964EF8">
        <w:rPr>
          <w:b/>
          <w:color w:val="000000" w:themeColor="text1"/>
          <w:szCs w:val="24"/>
        </w:rPr>
        <w:t>Švietimo proces</w:t>
      </w:r>
      <w:r w:rsidR="009A1747" w:rsidRPr="00964EF8">
        <w:rPr>
          <w:b/>
          <w:color w:val="000000" w:themeColor="text1"/>
          <w:szCs w:val="24"/>
        </w:rPr>
        <w:t xml:space="preserve">as </w:t>
      </w:r>
      <w:r w:rsidRPr="00964EF8">
        <w:rPr>
          <w:b/>
          <w:color w:val="000000" w:themeColor="text1"/>
          <w:szCs w:val="24"/>
        </w:rPr>
        <w:t>(parodo priežastiniais ryšiais susijusių švietimo sistemos pokyčių eigą)</w:t>
      </w:r>
    </w:p>
    <w:p w14:paraId="756C897B" w14:textId="396AE03B" w:rsidR="00FF736C" w:rsidRPr="00964EF8" w:rsidRDefault="00FF736C" w:rsidP="000909F8">
      <w:pPr>
        <w:tabs>
          <w:tab w:val="left" w:pos="993"/>
          <w:tab w:val="left" w:pos="1134"/>
        </w:tabs>
        <w:suppressAutoHyphens/>
        <w:ind w:firstLine="851"/>
        <w:jc w:val="both"/>
        <w:textAlignment w:val="center"/>
        <w:rPr>
          <w:bCs/>
          <w:color w:val="000000" w:themeColor="text1"/>
          <w:sz w:val="24"/>
          <w:szCs w:val="24"/>
          <w:lang w:val="lt-LT"/>
        </w:rPr>
      </w:pPr>
      <w:r w:rsidRPr="00964EF8">
        <w:rPr>
          <w:bCs/>
          <w:color w:val="000000" w:themeColor="text1"/>
          <w:sz w:val="24"/>
          <w:szCs w:val="24"/>
          <w:lang w:val="lt-LT"/>
        </w:rPr>
        <w:t>Rodikliais apžvelgiamas mokymas ir mokymasis, kai kurie ugdymo procesų organizavimo ir valdymo aspektai.</w:t>
      </w:r>
    </w:p>
    <w:p w14:paraId="5BBB6C5C" w14:textId="7C7A18D0" w:rsidR="00FF736C" w:rsidRPr="00964EF8" w:rsidRDefault="00FF736C" w:rsidP="00130B0B">
      <w:pPr>
        <w:tabs>
          <w:tab w:val="left" w:pos="993"/>
          <w:tab w:val="left" w:pos="1134"/>
        </w:tabs>
        <w:suppressAutoHyphens/>
        <w:jc w:val="both"/>
        <w:textAlignment w:val="center"/>
        <w:rPr>
          <w:color w:val="000000" w:themeColor="text1"/>
          <w:sz w:val="24"/>
          <w:szCs w:val="24"/>
          <w:lang w:val="lt-LT"/>
        </w:rPr>
      </w:pPr>
    </w:p>
    <w:p w14:paraId="7316EA6E" w14:textId="01C4941F" w:rsidR="00130B0B" w:rsidRDefault="00130B0B" w:rsidP="00130B0B">
      <w:pPr>
        <w:tabs>
          <w:tab w:val="left" w:pos="993"/>
          <w:tab w:val="left" w:pos="1134"/>
        </w:tabs>
        <w:suppressAutoHyphens/>
        <w:jc w:val="both"/>
        <w:textAlignment w:val="center"/>
        <w:rPr>
          <w:b/>
          <w:color w:val="000000" w:themeColor="text1"/>
          <w:sz w:val="24"/>
          <w:szCs w:val="24"/>
          <w:shd w:val="clear" w:color="auto" w:fill="FFFFFF"/>
          <w:lang w:val="lt-LT"/>
        </w:rPr>
      </w:pPr>
      <w:r w:rsidRPr="00964EF8">
        <w:rPr>
          <w:b/>
          <w:color w:val="000000" w:themeColor="text1"/>
          <w:sz w:val="24"/>
          <w:szCs w:val="24"/>
          <w:shd w:val="clear" w:color="auto" w:fill="FFFFFF"/>
          <w:lang w:val="lt-LT"/>
        </w:rPr>
        <w:tab/>
        <w:t>3.1. Mokinių, turinčių specialiųjų ugdymosi poreikių (</w:t>
      </w:r>
      <w:r w:rsidRPr="00964EF8">
        <w:rPr>
          <w:b/>
          <w:color w:val="000000" w:themeColor="text1"/>
          <w:sz w:val="24"/>
          <w:szCs w:val="24"/>
          <w:lang w:val="lt-LT"/>
        </w:rPr>
        <w:t>išskyrus atsirandančius dėl išskirtinių gabumų</w:t>
      </w:r>
      <w:r w:rsidRPr="00964EF8">
        <w:rPr>
          <w:b/>
          <w:color w:val="000000" w:themeColor="text1"/>
          <w:sz w:val="24"/>
          <w:szCs w:val="24"/>
          <w:shd w:val="clear" w:color="auto" w:fill="FFFFFF"/>
          <w:lang w:val="lt-LT"/>
        </w:rPr>
        <w:t>)</w:t>
      </w:r>
      <w:r w:rsidRPr="00964EF8">
        <w:rPr>
          <w:b/>
          <w:color w:val="000000" w:themeColor="text1"/>
          <w:sz w:val="24"/>
          <w:szCs w:val="24"/>
          <w:lang w:val="lt-LT"/>
        </w:rPr>
        <w:t>,</w:t>
      </w:r>
      <w:r w:rsidRPr="00964EF8">
        <w:rPr>
          <w:b/>
          <w:color w:val="000000" w:themeColor="text1"/>
          <w:sz w:val="24"/>
          <w:szCs w:val="24"/>
          <w:shd w:val="clear" w:color="auto" w:fill="FFFFFF"/>
          <w:lang w:val="lt-LT"/>
        </w:rPr>
        <w:t xml:space="preserve"> ugdomų integruotai bendrosios paskirties mokyklose, dalis</w:t>
      </w:r>
    </w:p>
    <w:p w14:paraId="465BB359" w14:textId="77777777" w:rsidR="003D44FA" w:rsidRPr="00111409" w:rsidRDefault="003D44FA" w:rsidP="00130B0B">
      <w:pPr>
        <w:tabs>
          <w:tab w:val="left" w:pos="993"/>
          <w:tab w:val="left" w:pos="1134"/>
        </w:tabs>
        <w:suppressAutoHyphens/>
        <w:jc w:val="both"/>
        <w:textAlignment w:val="center"/>
        <w:rPr>
          <w:b/>
          <w:color w:val="000000" w:themeColor="text1"/>
          <w:sz w:val="16"/>
          <w:szCs w:val="16"/>
          <w:shd w:val="clear" w:color="auto" w:fill="FFFFFF"/>
          <w:lang w:val="lt-LT"/>
        </w:rPr>
      </w:pPr>
    </w:p>
    <w:tbl>
      <w:tblPr>
        <w:tblW w:w="6538" w:type="dxa"/>
        <w:shd w:val="clear" w:color="auto" w:fill="FFFFFF" w:themeFill="background1"/>
        <w:tblLook w:val="04A0" w:firstRow="1" w:lastRow="0" w:firstColumn="1" w:lastColumn="0" w:noHBand="0" w:noVBand="1"/>
      </w:tblPr>
      <w:tblGrid>
        <w:gridCol w:w="1860"/>
        <w:gridCol w:w="1418"/>
        <w:gridCol w:w="1512"/>
        <w:gridCol w:w="1512"/>
        <w:gridCol w:w="236"/>
      </w:tblGrid>
      <w:tr w:rsidR="00964EF8" w:rsidRPr="00964EF8" w14:paraId="63201441" w14:textId="7C546EB0" w:rsidTr="00E0244C">
        <w:trPr>
          <w:gridAfter w:val="1"/>
          <w:wAfter w:w="236" w:type="dxa"/>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34FC57" w14:textId="77777777" w:rsidR="00E0244C" w:rsidRPr="00964EF8" w:rsidRDefault="00E0244C" w:rsidP="0024797D">
            <w:pPr>
              <w:jc w:val="center"/>
              <w:rPr>
                <w:color w:val="000000" w:themeColor="text1"/>
                <w:sz w:val="24"/>
                <w:szCs w:val="24"/>
                <w:lang w:val="lt-LT" w:eastAsia="lt-LT"/>
              </w:rPr>
            </w:pPr>
            <w:r w:rsidRPr="00964EF8">
              <w:rPr>
                <w:color w:val="000000" w:themeColor="text1"/>
                <w:sz w:val="24"/>
                <w:szCs w:val="24"/>
                <w:lang w:val="lt-LT" w:eastAsia="lt-LT"/>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554B7A3B" w14:textId="2D6C5AE4" w:rsidR="00E0244C" w:rsidRPr="00964EF8" w:rsidRDefault="00E0244C" w:rsidP="0024797D">
            <w:pPr>
              <w:jc w:val="center"/>
              <w:rPr>
                <w:color w:val="000000" w:themeColor="text1"/>
                <w:sz w:val="24"/>
                <w:szCs w:val="24"/>
                <w:lang w:val="lt-LT" w:eastAsia="lt-LT"/>
              </w:rPr>
            </w:pPr>
            <w:r w:rsidRPr="00964EF8">
              <w:rPr>
                <w:color w:val="000000" w:themeColor="text1"/>
                <w:sz w:val="24"/>
                <w:szCs w:val="24"/>
                <w:lang w:val="lt-LT" w:eastAsia="lt-LT"/>
              </w:rPr>
              <w:t>2021</w:t>
            </w:r>
            <w:r w:rsidRPr="00964EF8">
              <w:rPr>
                <w:color w:val="000000" w:themeColor="text1"/>
                <w:sz w:val="24"/>
                <w:szCs w:val="24"/>
                <w:lang w:val="lt-LT"/>
              </w:rPr>
              <w:t>–</w:t>
            </w:r>
            <w:r w:rsidRPr="00964EF8">
              <w:rPr>
                <w:color w:val="000000" w:themeColor="text1"/>
                <w:sz w:val="24"/>
                <w:szCs w:val="24"/>
                <w:lang w:val="lt-LT" w:eastAsia="lt-LT"/>
              </w:rPr>
              <w:t>2022</w:t>
            </w:r>
          </w:p>
        </w:tc>
        <w:tc>
          <w:tcPr>
            <w:tcW w:w="1512" w:type="dxa"/>
            <w:tcBorders>
              <w:top w:val="single" w:sz="4" w:space="0" w:color="auto"/>
              <w:left w:val="nil"/>
              <w:bottom w:val="single" w:sz="4" w:space="0" w:color="auto"/>
              <w:right w:val="single" w:sz="4" w:space="0" w:color="auto"/>
            </w:tcBorders>
            <w:shd w:val="clear" w:color="auto" w:fill="FFFFFF" w:themeFill="background1"/>
            <w:noWrap/>
            <w:hideMark/>
          </w:tcPr>
          <w:p w14:paraId="4B9D0D9D" w14:textId="410D55B0" w:rsidR="00E0244C" w:rsidRPr="00964EF8" w:rsidRDefault="00E0244C" w:rsidP="0024797D">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c>
          <w:tcPr>
            <w:tcW w:w="1512" w:type="dxa"/>
            <w:tcBorders>
              <w:top w:val="single" w:sz="4" w:space="0" w:color="auto"/>
              <w:left w:val="nil"/>
              <w:bottom w:val="single" w:sz="4" w:space="0" w:color="auto"/>
              <w:right w:val="single" w:sz="4" w:space="0" w:color="auto"/>
            </w:tcBorders>
            <w:shd w:val="clear" w:color="auto" w:fill="FFFFFF" w:themeFill="background1"/>
          </w:tcPr>
          <w:p w14:paraId="4E274102" w14:textId="67E6491C" w:rsidR="00E0244C" w:rsidRPr="00964EF8" w:rsidRDefault="00E0244C" w:rsidP="0024797D">
            <w:pPr>
              <w:jc w:val="center"/>
              <w:rPr>
                <w:color w:val="000000" w:themeColor="text1"/>
                <w:sz w:val="24"/>
                <w:szCs w:val="24"/>
                <w:lang w:val="lt-LT" w:eastAsia="lt-LT"/>
              </w:rPr>
            </w:pPr>
            <w:r w:rsidRPr="00964EF8">
              <w:rPr>
                <w:color w:val="000000" w:themeColor="text1"/>
                <w:sz w:val="24"/>
                <w:szCs w:val="24"/>
                <w:lang w:val="lt-LT" w:eastAsia="lt-LT"/>
              </w:rPr>
              <w:t>2023</w:t>
            </w:r>
            <w:r w:rsidRPr="00964EF8">
              <w:rPr>
                <w:color w:val="000000" w:themeColor="text1"/>
                <w:sz w:val="24"/>
                <w:szCs w:val="24"/>
                <w:lang w:val="lt-LT"/>
              </w:rPr>
              <w:t>–</w:t>
            </w:r>
            <w:r w:rsidRPr="00964EF8">
              <w:rPr>
                <w:color w:val="000000" w:themeColor="text1"/>
                <w:sz w:val="24"/>
                <w:szCs w:val="24"/>
                <w:lang w:val="lt-LT" w:eastAsia="lt-LT"/>
              </w:rPr>
              <w:t>2024</w:t>
            </w:r>
          </w:p>
        </w:tc>
      </w:tr>
      <w:tr w:rsidR="00964EF8" w:rsidRPr="00964EF8" w14:paraId="7DACDBEE" w14:textId="77777777" w:rsidTr="00E0244C">
        <w:trPr>
          <w:trHeight w:val="255"/>
        </w:trPr>
        <w:tc>
          <w:tcPr>
            <w:tcW w:w="1860" w:type="dxa"/>
            <w:tcBorders>
              <w:top w:val="nil"/>
              <w:left w:val="single" w:sz="4" w:space="0" w:color="auto"/>
              <w:bottom w:val="single" w:sz="4" w:space="0" w:color="auto"/>
              <w:right w:val="single" w:sz="4" w:space="0" w:color="auto"/>
            </w:tcBorders>
            <w:shd w:val="clear" w:color="auto" w:fill="FFFFFF" w:themeFill="background1"/>
            <w:noWrap/>
            <w:hideMark/>
          </w:tcPr>
          <w:p w14:paraId="737E1B94" w14:textId="77777777" w:rsidR="00E0244C" w:rsidRPr="00964EF8" w:rsidRDefault="00E0244C" w:rsidP="00130B0B">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418" w:type="dxa"/>
            <w:tcBorders>
              <w:top w:val="nil"/>
              <w:left w:val="nil"/>
              <w:bottom w:val="single" w:sz="4" w:space="0" w:color="auto"/>
              <w:right w:val="single" w:sz="4" w:space="0" w:color="auto"/>
            </w:tcBorders>
            <w:shd w:val="clear" w:color="auto" w:fill="FFFFFF" w:themeFill="background1"/>
            <w:noWrap/>
            <w:hideMark/>
          </w:tcPr>
          <w:p w14:paraId="19356EE6" w14:textId="77777777" w:rsidR="00E0244C" w:rsidRPr="00964EF8" w:rsidRDefault="00E0244C" w:rsidP="00130B0B">
            <w:pPr>
              <w:jc w:val="center"/>
              <w:rPr>
                <w:color w:val="000000" w:themeColor="text1"/>
                <w:sz w:val="24"/>
                <w:szCs w:val="24"/>
                <w:lang w:val="lt-LT" w:eastAsia="lt-LT"/>
              </w:rPr>
            </w:pPr>
            <w:r w:rsidRPr="00964EF8">
              <w:rPr>
                <w:color w:val="000000" w:themeColor="text1"/>
                <w:sz w:val="24"/>
                <w:szCs w:val="24"/>
                <w:lang w:val="lt-LT" w:eastAsia="lt-LT"/>
              </w:rPr>
              <w:t>14,90</w:t>
            </w:r>
          </w:p>
        </w:tc>
        <w:tc>
          <w:tcPr>
            <w:tcW w:w="1512" w:type="dxa"/>
            <w:tcBorders>
              <w:top w:val="nil"/>
              <w:left w:val="nil"/>
              <w:bottom w:val="single" w:sz="4" w:space="0" w:color="auto"/>
              <w:right w:val="single" w:sz="4" w:space="0" w:color="auto"/>
            </w:tcBorders>
            <w:shd w:val="clear" w:color="auto" w:fill="FFFFFF" w:themeFill="background1"/>
            <w:noWrap/>
            <w:hideMark/>
          </w:tcPr>
          <w:p w14:paraId="31EC387C" w14:textId="77777777" w:rsidR="00E0244C" w:rsidRPr="00964EF8" w:rsidRDefault="00E0244C" w:rsidP="00130B0B">
            <w:pPr>
              <w:jc w:val="center"/>
              <w:rPr>
                <w:color w:val="000000" w:themeColor="text1"/>
                <w:sz w:val="24"/>
                <w:szCs w:val="24"/>
                <w:lang w:val="lt-LT" w:eastAsia="lt-LT"/>
              </w:rPr>
            </w:pPr>
            <w:r w:rsidRPr="00964EF8">
              <w:rPr>
                <w:color w:val="000000" w:themeColor="text1"/>
                <w:sz w:val="24"/>
                <w:szCs w:val="24"/>
                <w:lang w:val="lt-LT" w:eastAsia="lt-LT"/>
              </w:rPr>
              <w:t>14,24</w:t>
            </w:r>
          </w:p>
        </w:tc>
        <w:tc>
          <w:tcPr>
            <w:tcW w:w="1512" w:type="dxa"/>
            <w:tcBorders>
              <w:top w:val="single" w:sz="4" w:space="0" w:color="auto"/>
              <w:bottom w:val="single" w:sz="4" w:space="0" w:color="auto"/>
              <w:right w:val="single" w:sz="4" w:space="0" w:color="auto"/>
            </w:tcBorders>
            <w:shd w:val="clear" w:color="auto" w:fill="FFFFFF" w:themeFill="background1"/>
          </w:tcPr>
          <w:p w14:paraId="3C9DFDD8" w14:textId="3C612B99" w:rsidR="00E0244C" w:rsidRPr="00964EF8" w:rsidRDefault="00F02873" w:rsidP="00E5122A">
            <w:pPr>
              <w:jc w:val="center"/>
              <w:rPr>
                <w:color w:val="000000" w:themeColor="text1"/>
                <w:sz w:val="24"/>
                <w:szCs w:val="24"/>
                <w:lang w:val="lt-LT" w:eastAsia="lt-LT"/>
              </w:rPr>
            </w:pPr>
            <w:r w:rsidRPr="00964EF8">
              <w:rPr>
                <w:color w:val="000000" w:themeColor="text1"/>
                <w:sz w:val="24"/>
                <w:szCs w:val="24"/>
                <w:lang w:val="lt-LT" w:eastAsia="lt-LT"/>
              </w:rPr>
              <w:t>14,6</w:t>
            </w:r>
          </w:p>
        </w:tc>
        <w:tc>
          <w:tcPr>
            <w:tcW w:w="236" w:type="dxa"/>
            <w:tcBorders>
              <w:left w:val="single" w:sz="4" w:space="0" w:color="auto"/>
            </w:tcBorders>
            <w:shd w:val="clear" w:color="auto" w:fill="FFFFFF" w:themeFill="background1"/>
            <w:vAlign w:val="center"/>
            <w:hideMark/>
          </w:tcPr>
          <w:p w14:paraId="4E3FB919" w14:textId="52F5D94B" w:rsidR="00E0244C" w:rsidRPr="00964EF8" w:rsidRDefault="00E0244C" w:rsidP="00130B0B">
            <w:pPr>
              <w:rPr>
                <w:color w:val="000000" w:themeColor="text1"/>
                <w:sz w:val="24"/>
                <w:szCs w:val="24"/>
                <w:lang w:val="lt-LT" w:eastAsia="lt-LT"/>
              </w:rPr>
            </w:pPr>
          </w:p>
        </w:tc>
      </w:tr>
      <w:tr w:rsidR="00964EF8" w:rsidRPr="00964EF8" w14:paraId="56B468BF" w14:textId="77777777" w:rsidTr="00E0244C">
        <w:trPr>
          <w:trHeight w:val="255"/>
        </w:trPr>
        <w:tc>
          <w:tcPr>
            <w:tcW w:w="1860" w:type="dxa"/>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6B7E3038" w14:textId="77777777" w:rsidR="00E0244C" w:rsidRPr="00964EF8" w:rsidRDefault="00E0244C" w:rsidP="00130B0B">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418" w:type="dxa"/>
            <w:tcBorders>
              <w:top w:val="nil"/>
              <w:left w:val="nil"/>
              <w:bottom w:val="single" w:sz="4" w:space="0" w:color="auto"/>
              <w:right w:val="single" w:sz="4" w:space="0" w:color="auto"/>
            </w:tcBorders>
            <w:shd w:val="clear" w:color="auto" w:fill="FFFFFF" w:themeFill="background1"/>
            <w:noWrap/>
            <w:hideMark/>
          </w:tcPr>
          <w:p w14:paraId="7DB31712" w14:textId="77777777" w:rsidR="00E0244C" w:rsidRPr="00964EF8" w:rsidRDefault="00E0244C" w:rsidP="00130B0B">
            <w:pPr>
              <w:jc w:val="center"/>
              <w:rPr>
                <w:color w:val="000000" w:themeColor="text1"/>
                <w:sz w:val="24"/>
                <w:szCs w:val="24"/>
                <w:lang w:val="lt-LT" w:eastAsia="lt-LT"/>
              </w:rPr>
            </w:pPr>
            <w:r w:rsidRPr="00964EF8">
              <w:rPr>
                <w:color w:val="000000" w:themeColor="text1"/>
                <w:sz w:val="24"/>
                <w:szCs w:val="24"/>
                <w:lang w:val="lt-LT" w:eastAsia="lt-LT"/>
              </w:rPr>
              <w:t>11,90</w:t>
            </w:r>
          </w:p>
        </w:tc>
        <w:tc>
          <w:tcPr>
            <w:tcW w:w="1512" w:type="dxa"/>
            <w:tcBorders>
              <w:top w:val="nil"/>
              <w:left w:val="nil"/>
              <w:bottom w:val="single" w:sz="4" w:space="0" w:color="auto"/>
              <w:right w:val="single" w:sz="4" w:space="0" w:color="auto"/>
            </w:tcBorders>
            <w:shd w:val="clear" w:color="auto" w:fill="FFFFFF" w:themeFill="background1"/>
            <w:noWrap/>
            <w:hideMark/>
          </w:tcPr>
          <w:p w14:paraId="5A88FC22" w14:textId="77777777" w:rsidR="00E0244C" w:rsidRPr="00964EF8" w:rsidRDefault="00E0244C" w:rsidP="00130B0B">
            <w:pPr>
              <w:jc w:val="center"/>
              <w:rPr>
                <w:color w:val="000000" w:themeColor="text1"/>
                <w:sz w:val="24"/>
                <w:szCs w:val="24"/>
                <w:lang w:val="lt-LT" w:eastAsia="lt-LT"/>
              </w:rPr>
            </w:pPr>
            <w:r w:rsidRPr="00964EF8">
              <w:rPr>
                <w:color w:val="000000" w:themeColor="text1"/>
                <w:sz w:val="24"/>
                <w:szCs w:val="24"/>
                <w:lang w:val="lt-LT" w:eastAsia="lt-LT"/>
              </w:rPr>
              <w:t>11,90</w:t>
            </w:r>
          </w:p>
        </w:tc>
        <w:tc>
          <w:tcPr>
            <w:tcW w:w="1512" w:type="dxa"/>
            <w:tcBorders>
              <w:top w:val="single" w:sz="4" w:space="0" w:color="auto"/>
              <w:bottom w:val="single" w:sz="4" w:space="0" w:color="auto"/>
              <w:right w:val="single" w:sz="4" w:space="0" w:color="auto"/>
            </w:tcBorders>
            <w:shd w:val="clear" w:color="auto" w:fill="FFFFFF" w:themeFill="background1"/>
          </w:tcPr>
          <w:p w14:paraId="2EB9303C" w14:textId="74175A61" w:rsidR="00E0244C" w:rsidRPr="00964EF8" w:rsidRDefault="00F02873" w:rsidP="00E5122A">
            <w:pPr>
              <w:jc w:val="center"/>
              <w:rPr>
                <w:color w:val="000000" w:themeColor="text1"/>
                <w:sz w:val="24"/>
                <w:szCs w:val="24"/>
                <w:lang w:val="lt-LT" w:eastAsia="lt-LT"/>
              </w:rPr>
            </w:pPr>
            <w:r w:rsidRPr="00964EF8">
              <w:rPr>
                <w:color w:val="000000" w:themeColor="text1"/>
                <w:sz w:val="24"/>
                <w:szCs w:val="24"/>
                <w:lang w:val="lt-LT" w:eastAsia="lt-LT"/>
              </w:rPr>
              <w:t>12,5</w:t>
            </w:r>
          </w:p>
        </w:tc>
        <w:tc>
          <w:tcPr>
            <w:tcW w:w="236" w:type="dxa"/>
            <w:tcBorders>
              <w:left w:val="single" w:sz="4" w:space="0" w:color="auto"/>
            </w:tcBorders>
            <w:shd w:val="clear" w:color="auto" w:fill="FFFFFF" w:themeFill="background1"/>
            <w:vAlign w:val="center"/>
            <w:hideMark/>
          </w:tcPr>
          <w:p w14:paraId="543D8216" w14:textId="14201B04" w:rsidR="00E0244C" w:rsidRPr="00964EF8" w:rsidRDefault="00E0244C" w:rsidP="00130B0B">
            <w:pPr>
              <w:rPr>
                <w:color w:val="000000" w:themeColor="text1"/>
                <w:sz w:val="24"/>
                <w:szCs w:val="24"/>
                <w:lang w:val="lt-LT" w:eastAsia="lt-LT"/>
              </w:rPr>
            </w:pPr>
          </w:p>
        </w:tc>
      </w:tr>
    </w:tbl>
    <w:p w14:paraId="4D2FE0DF" w14:textId="77777777" w:rsidR="00466C5C" w:rsidRPr="00964EF8" w:rsidRDefault="00466C5C" w:rsidP="00466C5C">
      <w:pPr>
        <w:jc w:val="both"/>
        <w:rPr>
          <w:bCs/>
          <w:i/>
          <w:iCs/>
          <w:color w:val="000000" w:themeColor="text1"/>
          <w:lang w:val="lt-LT"/>
        </w:rPr>
      </w:pPr>
      <w:r w:rsidRPr="00964EF8">
        <w:rPr>
          <w:bCs/>
          <w:i/>
          <w:iCs/>
          <w:color w:val="000000" w:themeColor="text1"/>
          <w:lang w:val="lt-LT"/>
        </w:rPr>
        <w:t>Šaltinis: ŠVIS.</w:t>
      </w:r>
    </w:p>
    <w:p w14:paraId="6A6161CD" w14:textId="77777777" w:rsidR="009C0FAD" w:rsidRPr="003D44FA" w:rsidRDefault="009C0FAD" w:rsidP="00466C5C">
      <w:pPr>
        <w:jc w:val="both"/>
        <w:rPr>
          <w:color w:val="000000" w:themeColor="text1"/>
          <w:sz w:val="24"/>
          <w:szCs w:val="24"/>
          <w:lang w:val="lt-LT" w:eastAsia="lt-LT"/>
        </w:rPr>
      </w:pPr>
    </w:p>
    <w:p w14:paraId="22922FA0" w14:textId="75A51DE7" w:rsidR="00FF736C" w:rsidRPr="00964EF8" w:rsidRDefault="00D1625F" w:rsidP="00E169A2">
      <w:pPr>
        <w:ind w:firstLine="851"/>
        <w:jc w:val="both"/>
        <w:rPr>
          <w:rFonts w:eastAsia="SimSun"/>
          <w:color w:val="000000" w:themeColor="text1"/>
          <w:sz w:val="24"/>
          <w:szCs w:val="24"/>
          <w:lang w:val="lt-LT"/>
        </w:rPr>
      </w:pPr>
      <w:r w:rsidRPr="00964EF8">
        <w:rPr>
          <w:color w:val="000000" w:themeColor="text1"/>
          <w:sz w:val="24"/>
          <w:szCs w:val="24"/>
          <w:lang w:val="lt-LT" w:eastAsia="lt-LT"/>
        </w:rPr>
        <w:t>Nuo 202</w:t>
      </w:r>
      <w:r w:rsidR="00F02873" w:rsidRPr="00964EF8">
        <w:rPr>
          <w:color w:val="000000" w:themeColor="text1"/>
          <w:sz w:val="24"/>
          <w:szCs w:val="24"/>
          <w:lang w:val="lt-LT" w:eastAsia="lt-LT"/>
        </w:rPr>
        <w:t>3</w:t>
      </w:r>
      <w:r w:rsidRPr="00964EF8">
        <w:rPr>
          <w:color w:val="000000" w:themeColor="text1"/>
          <w:sz w:val="24"/>
          <w:szCs w:val="24"/>
          <w:lang w:val="lt-LT" w:eastAsia="lt-LT"/>
        </w:rPr>
        <w:t xml:space="preserve"> m. rugsėjo 1 d. bendrojo ugdymo mokyklose ugdomi 7</w:t>
      </w:r>
      <w:r w:rsidR="00F02873" w:rsidRPr="00964EF8">
        <w:rPr>
          <w:color w:val="000000" w:themeColor="text1"/>
          <w:sz w:val="24"/>
          <w:szCs w:val="24"/>
          <w:lang w:val="lt-LT" w:eastAsia="lt-LT"/>
        </w:rPr>
        <w:t>59</w:t>
      </w:r>
      <w:r w:rsidRPr="00964EF8">
        <w:rPr>
          <w:color w:val="000000" w:themeColor="text1"/>
          <w:sz w:val="24"/>
          <w:szCs w:val="24"/>
          <w:lang w:val="lt-LT" w:eastAsia="lt-LT"/>
        </w:rPr>
        <w:t xml:space="preserve"> mokiniai, turintys specialiųjų ugdymosi poreikių, tai yra 14</w:t>
      </w:r>
      <w:r w:rsidR="00F02873" w:rsidRPr="00964EF8">
        <w:rPr>
          <w:color w:val="000000" w:themeColor="text1"/>
          <w:sz w:val="24"/>
          <w:szCs w:val="24"/>
          <w:lang w:val="lt-LT" w:eastAsia="lt-LT"/>
        </w:rPr>
        <w:t>,6</w:t>
      </w:r>
      <w:r w:rsidRPr="00964EF8">
        <w:rPr>
          <w:color w:val="000000" w:themeColor="text1"/>
          <w:sz w:val="24"/>
          <w:szCs w:val="24"/>
          <w:lang w:val="lt-LT" w:eastAsia="lt-LT"/>
        </w:rPr>
        <w:t xml:space="preserve"> proc. nuo visų besimokančiųjų mokinių skaičiaus. Mokinių, turinčių specialiųjų ugdymosi poreikių, skaičius Savivaldybėje pastaraisiais metais išlieka stabilus (202</w:t>
      </w:r>
      <w:r w:rsidR="00F02873" w:rsidRPr="00964EF8">
        <w:rPr>
          <w:color w:val="000000" w:themeColor="text1"/>
          <w:sz w:val="24"/>
          <w:szCs w:val="24"/>
          <w:lang w:val="lt-LT" w:eastAsia="lt-LT"/>
        </w:rPr>
        <w:t>2</w:t>
      </w:r>
      <w:r w:rsidRPr="00964EF8">
        <w:rPr>
          <w:color w:val="000000" w:themeColor="text1"/>
          <w:sz w:val="24"/>
          <w:szCs w:val="24"/>
          <w:lang w:val="lt-LT" w:eastAsia="lt-LT"/>
        </w:rPr>
        <w:t xml:space="preserve"> m. – </w:t>
      </w:r>
      <w:r w:rsidR="00F02873" w:rsidRPr="00964EF8">
        <w:rPr>
          <w:color w:val="000000" w:themeColor="text1"/>
          <w:sz w:val="24"/>
          <w:szCs w:val="24"/>
          <w:lang w:val="lt-LT" w:eastAsia="lt-LT"/>
        </w:rPr>
        <w:t>14,24</w:t>
      </w:r>
      <w:r w:rsidRPr="00964EF8">
        <w:rPr>
          <w:color w:val="000000" w:themeColor="text1"/>
          <w:sz w:val="24"/>
          <w:szCs w:val="24"/>
          <w:lang w:val="lt-LT" w:eastAsia="lt-LT"/>
        </w:rPr>
        <w:t xml:space="preserve"> proc.; 202</w:t>
      </w:r>
      <w:r w:rsidR="00F02873" w:rsidRPr="00964EF8">
        <w:rPr>
          <w:color w:val="000000" w:themeColor="text1"/>
          <w:sz w:val="24"/>
          <w:szCs w:val="24"/>
          <w:lang w:val="lt-LT" w:eastAsia="lt-LT"/>
        </w:rPr>
        <w:t>1</w:t>
      </w:r>
      <w:r w:rsidRPr="00964EF8">
        <w:rPr>
          <w:color w:val="000000" w:themeColor="text1"/>
          <w:sz w:val="24"/>
          <w:szCs w:val="24"/>
          <w:lang w:val="lt-LT" w:eastAsia="lt-LT"/>
        </w:rPr>
        <w:t xml:space="preserve"> m. – 1</w:t>
      </w:r>
      <w:r w:rsidR="00F02873" w:rsidRPr="00964EF8">
        <w:rPr>
          <w:color w:val="000000" w:themeColor="text1"/>
          <w:sz w:val="24"/>
          <w:szCs w:val="24"/>
          <w:lang w:val="lt-LT" w:eastAsia="lt-LT"/>
        </w:rPr>
        <w:t>4</w:t>
      </w:r>
      <w:r w:rsidRPr="00964EF8">
        <w:rPr>
          <w:color w:val="000000" w:themeColor="text1"/>
          <w:sz w:val="24"/>
          <w:szCs w:val="24"/>
          <w:lang w:val="lt-LT" w:eastAsia="lt-LT"/>
        </w:rPr>
        <w:t>,</w:t>
      </w:r>
      <w:r w:rsidR="00F02873" w:rsidRPr="00964EF8">
        <w:rPr>
          <w:color w:val="000000" w:themeColor="text1"/>
          <w:sz w:val="24"/>
          <w:szCs w:val="24"/>
          <w:lang w:val="lt-LT" w:eastAsia="lt-LT"/>
        </w:rPr>
        <w:t>9</w:t>
      </w:r>
      <w:r w:rsidRPr="00964EF8">
        <w:rPr>
          <w:color w:val="000000" w:themeColor="text1"/>
          <w:sz w:val="24"/>
          <w:szCs w:val="24"/>
          <w:lang w:val="lt-LT" w:eastAsia="lt-LT"/>
        </w:rPr>
        <w:t xml:space="preserve"> proc.). </w:t>
      </w:r>
      <w:r w:rsidR="00B44374" w:rsidRPr="00964EF8">
        <w:rPr>
          <w:color w:val="000000" w:themeColor="text1"/>
          <w:sz w:val="24"/>
          <w:szCs w:val="24"/>
          <w:lang w:val="lt-LT" w:eastAsia="lt-LT"/>
        </w:rPr>
        <w:t>Plėtojant įtraukųjį ugdymą, siekiama visiems, įvairių poreikių besimokantiesiems sukurti lygias mokymosi galimybes, mokantis drauge su kitais.</w:t>
      </w:r>
    </w:p>
    <w:p w14:paraId="1536B8FC" w14:textId="2673EA85" w:rsidR="0039025D" w:rsidRPr="00964EF8" w:rsidRDefault="009C0FAD" w:rsidP="00827298">
      <w:pPr>
        <w:ind w:firstLine="851"/>
        <w:jc w:val="both"/>
        <w:rPr>
          <w:color w:val="000000" w:themeColor="text1"/>
          <w:sz w:val="24"/>
          <w:szCs w:val="24"/>
          <w:lang w:val="lt-LT" w:eastAsia="lt-LT"/>
        </w:rPr>
      </w:pPr>
      <w:r w:rsidRPr="00964EF8">
        <w:rPr>
          <w:rFonts w:eastAsia="Calibri"/>
          <w:bCs/>
          <w:color w:val="000000" w:themeColor="text1"/>
          <w:sz w:val="24"/>
          <w:szCs w:val="24"/>
          <w:lang w:val="lt-LT"/>
        </w:rPr>
        <w:t>Dar 8</w:t>
      </w:r>
      <w:r w:rsidR="00F02873" w:rsidRPr="00964EF8">
        <w:rPr>
          <w:rFonts w:eastAsia="Calibri"/>
          <w:bCs/>
          <w:color w:val="000000" w:themeColor="text1"/>
          <w:sz w:val="24"/>
          <w:szCs w:val="24"/>
          <w:lang w:val="lt-LT"/>
        </w:rPr>
        <w:t>8</w:t>
      </w:r>
      <w:r w:rsidRPr="00964EF8">
        <w:rPr>
          <w:rFonts w:eastAsia="Calibri"/>
          <w:bCs/>
          <w:color w:val="000000" w:themeColor="text1"/>
          <w:sz w:val="24"/>
          <w:szCs w:val="24"/>
          <w:lang w:val="lt-LT"/>
        </w:rPr>
        <w:t xml:space="preserve"> specialiųjų ugdymosi poreikių turintys mokiniai ugdomi Kėdainių „Spindulio“ mokykloje</w:t>
      </w:r>
      <w:r w:rsidR="00745F91" w:rsidRPr="00964EF8">
        <w:rPr>
          <w:rFonts w:eastAsia="Calibri"/>
          <w:bCs/>
          <w:color w:val="000000" w:themeColor="text1"/>
          <w:sz w:val="24"/>
          <w:szCs w:val="24"/>
          <w:lang w:val="lt-LT"/>
        </w:rPr>
        <w:t>,</w:t>
      </w:r>
      <w:r w:rsidR="00FF736C" w:rsidRPr="00964EF8">
        <w:rPr>
          <w:rFonts w:eastAsia="SimSun"/>
          <w:color w:val="000000" w:themeColor="text1"/>
          <w:sz w:val="24"/>
          <w:szCs w:val="24"/>
          <w:lang w:val="lt-LT"/>
        </w:rPr>
        <w:t xml:space="preserve"> </w:t>
      </w:r>
      <w:r w:rsidR="00FF736C" w:rsidRPr="00964EF8">
        <w:rPr>
          <w:color w:val="000000" w:themeColor="text1"/>
          <w:sz w:val="24"/>
          <w:szCs w:val="24"/>
          <w:lang w:val="lt-LT" w:eastAsia="lt-LT"/>
        </w:rPr>
        <w:t>pagrindinės mokyklos tipo specialioj</w:t>
      </w:r>
      <w:r w:rsidR="00745F91" w:rsidRPr="00964EF8">
        <w:rPr>
          <w:color w:val="000000" w:themeColor="text1"/>
          <w:sz w:val="24"/>
          <w:szCs w:val="24"/>
          <w:lang w:val="lt-LT" w:eastAsia="lt-LT"/>
        </w:rPr>
        <w:t>oje</w:t>
      </w:r>
      <w:r w:rsidR="00FF736C" w:rsidRPr="00964EF8">
        <w:rPr>
          <w:color w:val="000000" w:themeColor="text1"/>
          <w:sz w:val="24"/>
          <w:szCs w:val="24"/>
          <w:lang w:val="lt-LT" w:eastAsia="lt-LT"/>
        </w:rPr>
        <w:t xml:space="preserve"> mokykl</w:t>
      </w:r>
      <w:r w:rsidR="00745F91" w:rsidRPr="00964EF8">
        <w:rPr>
          <w:color w:val="000000" w:themeColor="text1"/>
          <w:sz w:val="24"/>
          <w:szCs w:val="24"/>
          <w:lang w:val="lt-LT" w:eastAsia="lt-LT"/>
        </w:rPr>
        <w:t>oje</w:t>
      </w:r>
      <w:r w:rsidR="00FF736C" w:rsidRPr="00964EF8">
        <w:rPr>
          <w:color w:val="000000" w:themeColor="text1"/>
          <w:sz w:val="24"/>
          <w:szCs w:val="24"/>
          <w:lang w:val="lt-LT" w:eastAsia="lt-LT"/>
        </w:rPr>
        <w:t xml:space="preserve"> intelekto sutrikimą turintiems mokiniams</w:t>
      </w:r>
      <w:r w:rsidR="00745F91" w:rsidRPr="00964EF8">
        <w:rPr>
          <w:color w:val="000000" w:themeColor="text1"/>
          <w:sz w:val="24"/>
          <w:szCs w:val="24"/>
          <w:lang w:val="lt-LT" w:eastAsia="lt-LT"/>
        </w:rPr>
        <w:t>.</w:t>
      </w:r>
    </w:p>
    <w:p w14:paraId="77D40F07" w14:textId="77777777" w:rsidR="00827298" w:rsidRPr="00964EF8" w:rsidRDefault="00827298" w:rsidP="00827298">
      <w:pPr>
        <w:ind w:firstLine="851"/>
        <w:jc w:val="both"/>
        <w:rPr>
          <w:color w:val="000000" w:themeColor="text1"/>
          <w:sz w:val="24"/>
          <w:szCs w:val="24"/>
          <w:lang w:val="lt-LT" w:eastAsia="lt-LT"/>
        </w:rPr>
      </w:pPr>
    </w:p>
    <w:p w14:paraId="26A5561B" w14:textId="1D555C9E" w:rsidR="00AA66D9" w:rsidRDefault="000909F8" w:rsidP="00466C5C">
      <w:pPr>
        <w:ind w:firstLine="851"/>
        <w:jc w:val="both"/>
        <w:rPr>
          <w:b/>
          <w:color w:val="000000" w:themeColor="text1"/>
          <w:sz w:val="24"/>
          <w:szCs w:val="24"/>
          <w:shd w:val="clear" w:color="auto" w:fill="FFFFFF"/>
          <w:lang w:val="lt-LT"/>
        </w:rPr>
      </w:pPr>
      <w:r w:rsidRPr="00964EF8">
        <w:rPr>
          <w:b/>
          <w:bCs/>
          <w:color w:val="000000" w:themeColor="text1"/>
          <w:sz w:val="24"/>
          <w:szCs w:val="24"/>
          <w:lang w:val="lt-LT"/>
        </w:rPr>
        <w:t xml:space="preserve">3.2. </w:t>
      </w:r>
      <w:r w:rsidR="001301B5" w:rsidRPr="00964EF8">
        <w:rPr>
          <w:b/>
          <w:bCs/>
          <w:color w:val="000000" w:themeColor="text1"/>
          <w:sz w:val="24"/>
          <w:szCs w:val="24"/>
          <w:lang w:val="lt-LT"/>
        </w:rPr>
        <w:t>N</w:t>
      </w:r>
      <w:r w:rsidR="001301B5" w:rsidRPr="00964EF8">
        <w:rPr>
          <w:b/>
          <w:color w:val="000000" w:themeColor="text1"/>
          <w:sz w:val="24"/>
          <w:szCs w:val="24"/>
          <w:shd w:val="clear" w:color="auto" w:fill="FFFFFF"/>
          <w:lang w:val="lt-LT"/>
        </w:rPr>
        <w:t>egalią turinčių mokinių dalis nuo mokinių, turinčių specialiųjų ugdymosi poreikių (i</w:t>
      </w:r>
      <w:r w:rsidR="001301B5" w:rsidRPr="00964EF8">
        <w:rPr>
          <w:b/>
          <w:color w:val="000000" w:themeColor="text1"/>
          <w:sz w:val="24"/>
          <w:szCs w:val="24"/>
          <w:lang w:val="lt-LT"/>
        </w:rPr>
        <w:t>šskyrus atsirandančius dėl išskirtinių gabumų</w:t>
      </w:r>
      <w:r w:rsidR="001301B5" w:rsidRPr="00964EF8">
        <w:rPr>
          <w:b/>
          <w:color w:val="000000" w:themeColor="text1"/>
          <w:sz w:val="24"/>
          <w:szCs w:val="24"/>
          <w:shd w:val="clear" w:color="auto" w:fill="FFFFFF"/>
          <w:lang w:val="lt-LT"/>
        </w:rPr>
        <w:t>)</w:t>
      </w:r>
      <w:r w:rsidR="001301B5" w:rsidRPr="00964EF8">
        <w:rPr>
          <w:b/>
          <w:color w:val="000000" w:themeColor="text1"/>
          <w:sz w:val="24"/>
          <w:szCs w:val="24"/>
          <w:lang w:val="lt-LT"/>
        </w:rPr>
        <w:t>,</w:t>
      </w:r>
      <w:r w:rsidR="001301B5" w:rsidRPr="00964EF8">
        <w:rPr>
          <w:b/>
          <w:color w:val="000000" w:themeColor="text1"/>
          <w:sz w:val="24"/>
          <w:szCs w:val="24"/>
          <w:shd w:val="clear" w:color="auto" w:fill="FFFFFF"/>
          <w:lang w:val="lt-LT"/>
        </w:rPr>
        <w:t xml:space="preserve"> ugdomų integruotai bendrosios paskirties mokykloje</w:t>
      </w:r>
    </w:p>
    <w:p w14:paraId="38947E80" w14:textId="77777777" w:rsidR="003D44FA" w:rsidRPr="00111409" w:rsidRDefault="003D44FA" w:rsidP="00466C5C">
      <w:pPr>
        <w:ind w:firstLine="851"/>
        <w:jc w:val="both"/>
        <w:rPr>
          <w:b/>
          <w:color w:val="000000" w:themeColor="text1"/>
          <w:sz w:val="16"/>
          <w:szCs w:val="16"/>
          <w:shd w:val="clear" w:color="auto" w:fill="FFFFFF"/>
          <w:lang w:val="lt-LT"/>
        </w:rPr>
      </w:pPr>
    </w:p>
    <w:tbl>
      <w:tblPr>
        <w:tblW w:w="6348" w:type="dxa"/>
        <w:shd w:val="clear" w:color="auto" w:fill="FFFFFF" w:themeFill="background1"/>
        <w:tblLook w:val="04A0" w:firstRow="1" w:lastRow="0" w:firstColumn="1" w:lastColumn="0" w:noHBand="0" w:noVBand="1"/>
      </w:tblPr>
      <w:tblGrid>
        <w:gridCol w:w="1860"/>
        <w:gridCol w:w="1418"/>
        <w:gridCol w:w="1417"/>
        <w:gridCol w:w="1417"/>
        <w:gridCol w:w="236"/>
      </w:tblGrid>
      <w:tr w:rsidR="00964EF8" w:rsidRPr="00964EF8" w14:paraId="6A21F694" w14:textId="521B6851" w:rsidTr="00E0244C">
        <w:trPr>
          <w:gridAfter w:val="1"/>
          <w:wAfter w:w="236" w:type="dxa"/>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A774D7" w14:textId="77777777" w:rsidR="00E0244C" w:rsidRPr="00964EF8" w:rsidRDefault="00E0244C" w:rsidP="0044349D">
            <w:pPr>
              <w:jc w:val="center"/>
              <w:rPr>
                <w:color w:val="000000" w:themeColor="text1"/>
                <w:sz w:val="24"/>
                <w:szCs w:val="24"/>
                <w:lang w:val="lt-LT" w:eastAsia="lt-LT"/>
              </w:rPr>
            </w:pPr>
            <w:r w:rsidRPr="00964EF8">
              <w:rPr>
                <w:color w:val="000000" w:themeColor="text1"/>
                <w:sz w:val="24"/>
                <w:szCs w:val="24"/>
                <w:lang w:val="lt-LT" w:eastAsia="lt-LT"/>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1EF3131D" w14:textId="6E3ED127" w:rsidR="00E0244C" w:rsidRPr="00964EF8" w:rsidRDefault="00E0244C" w:rsidP="0044349D">
            <w:pPr>
              <w:jc w:val="center"/>
              <w:rPr>
                <w:color w:val="000000" w:themeColor="text1"/>
                <w:sz w:val="24"/>
                <w:szCs w:val="24"/>
                <w:lang w:val="lt-LT" w:eastAsia="lt-LT"/>
              </w:rPr>
            </w:pPr>
            <w:r w:rsidRPr="00964EF8">
              <w:rPr>
                <w:color w:val="000000" w:themeColor="text1"/>
                <w:sz w:val="24"/>
                <w:szCs w:val="24"/>
              </w:rPr>
              <w:t>2021–2022</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6E31088D" w14:textId="1A32AFD1" w:rsidR="00E0244C" w:rsidRPr="00964EF8" w:rsidRDefault="00E0244C" w:rsidP="0044349D">
            <w:pPr>
              <w:jc w:val="center"/>
              <w:rPr>
                <w:color w:val="000000" w:themeColor="text1"/>
                <w:sz w:val="24"/>
                <w:szCs w:val="24"/>
                <w:lang w:val="lt-LT" w:eastAsia="lt-LT"/>
              </w:rPr>
            </w:pPr>
            <w:r w:rsidRPr="00964EF8">
              <w:rPr>
                <w:color w:val="000000" w:themeColor="text1"/>
                <w:sz w:val="24"/>
                <w:szCs w:val="24"/>
              </w:rPr>
              <w:t>2022–2023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07DBCBA" w14:textId="0DFCB68D" w:rsidR="00E0244C" w:rsidRPr="00964EF8" w:rsidRDefault="00E0244C" w:rsidP="0044349D">
            <w:pPr>
              <w:jc w:val="center"/>
              <w:rPr>
                <w:color w:val="000000" w:themeColor="text1"/>
                <w:sz w:val="24"/>
                <w:szCs w:val="24"/>
              </w:rPr>
            </w:pPr>
            <w:r w:rsidRPr="00964EF8">
              <w:rPr>
                <w:color w:val="000000" w:themeColor="text1"/>
                <w:sz w:val="24"/>
                <w:szCs w:val="24"/>
                <w:lang w:val="lt-LT" w:eastAsia="lt-LT"/>
              </w:rPr>
              <w:t>2023</w:t>
            </w:r>
            <w:r w:rsidRPr="00964EF8">
              <w:rPr>
                <w:color w:val="000000" w:themeColor="text1"/>
                <w:sz w:val="24"/>
                <w:szCs w:val="24"/>
                <w:lang w:val="lt-LT"/>
              </w:rPr>
              <w:t>–</w:t>
            </w:r>
            <w:r w:rsidRPr="00964EF8">
              <w:rPr>
                <w:color w:val="000000" w:themeColor="text1"/>
                <w:sz w:val="24"/>
                <w:szCs w:val="24"/>
                <w:lang w:val="lt-LT" w:eastAsia="lt-LT"/>
              </w:rPr>
              <w:t>2024</w:t>
            </w:r>
          </w:p>
        </w:tc>
      </w:tr>
      <w:tr w:rsidR="00964EF8" w:rsidRPr="00964EF8" w14:paraId="5E9B2EFA" w14:textId="77777777" w:rsidTr="00E0244C">
        <w:trPr>
          <w:trHeight w:val="255"/>
        </w:trPr>
        <w:tc>
          <w:tcPr>
            <w:tcW w:w="1860" w:type="dxa"/>
            <w:tcBorders>
              <w:top w:val="nil"/>
              <w:left w:val="single" w:sz="4" w:space="0" w:color="auto"/>
              <w:bottom w:val="single" w:sz="4" w:space="0" w:color="auto"/>
              <w:right w:val="single" w:sz="4" w:space="0" w:color="auto"/>
            </w:tcBorders>
            <w:shd w:val="clear" w:color="auto" w:fill="FFFFFF" w:themeFill="background1"/>
            <w:noWrap/>
            <w:hideMark/>
          </w:tcPr>
          <w:p w14:paraId="5DF7EC83" w14:textId="77777777" w:rsidR="00E0244C" w:rsidRPr="00964EF8" w:rsidRDefault="00E0244C" w:rsidP="001301B5">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418" w:type="dxa"/>
            <w:tcBorders>
              <w:top w:val="nil"/>
              <w:left w:val="nil"/>
              <w:bottom w:val="single" w:sz="4" w:space="0" w:color="auto"/>
              <w:right w:val="single" w:sz="4" w:space="0" w:color="auto"/>
            </w:tcBorders>
            <w:shd w:val="clear" w:color="auto" w:fill="FFFFFF" w:themeFill="background1"/>
            <w:noWrap/>
            <w:hideMark/>
          </w:tcPr>
          <w:p w14:paraId="2D1BC81E" w14:textId="77777777" w:rsidR="00E0244C" w:rsidRPr="00964EF8" w:rsidRDefault="00E0244C" w:rsidP="001301B5">
            <w:pPr>
              <w:jc w:val="center"/>
              <w:rPr>
                <w:color w:val="000000" w:themeColor="text1"/>
                <w:sz w:val="24"/>
                <w:szCs w:val="24"/>
                <w:lang w:val="lt-LT" w:eastAsia="lt-LT"/>
              </w:rPr>
            </w:pPr>
            <w:r w:rsidRPr="00964EF8">
              <w:rPr>
                <w:color w:val="000000" w:themeColor="text1"/>
                <w:sz w:val="24"/>
                <w:szCs w:val="24"/>
                <w:lang w:val="lt-LT" w:eastAsia="lt-LT"/>
              </w:rPr>
              <w:t>16,47</w:t>
            </w:r>
          </w:p>
        </w:tc>
        <w:tc>
          <w:tcPr>
            <w:tcW w:w="1417" w:type="dxa"/>
            <w:tcBorders>
              <w:top w:val="nil"/>
              <w:left w:val="nil"/>
              <w:bottom w:val="single" w:sz="4" w:space="0" w:color="auto"/>
              <w:right w:val="single" w:sz="4" w:space="0" w:color="auto"/>
            </w:tcBorders>
            <w:shd w:val="clear" w:color="auto" w:fill="FFFFFF" w:themeFill="background1"/>
            <w:noWrap/>
            <w:hideMark/>
          </w:tcPr>
          <w:p w14:paraId="1DD8EFCE" w14:textId="77777777" w:rsidR="00E0244C" w:rsidRPr="00964EF8" w:rsidRDefault="00E0244C" w:rsidP="001301B5">
            <w:pPr>
              <w:jc w:val="center"/>
              <w:rPr>
                <w:color w:val="000000" w:themeColor="text1"/>
                <w:sz w:val="24"/>
                <w:szCs w:val="24"/>
                <w:lang w:val="lt-LT" w:eastAsia="lt-LT"/>
              </w:rPr>
            </w:pPr>
            <w:r w:rsidRPr="00964EF8">
              <w:rPr>
                <w:color w:val="000000" w:themeColor="text1"/>
                <w:sz w:val="24"/>
                <w:szCs w:val="24"/>
                <w:lang w:val="lt-LT" w:eastAsia="lt-LT"/>
              </w:rPr>
              <w:t>17,86</w:t>
            </w:r>
          </w:p>
        </w:tc>
        <w:tc>
          <w:tcPr>
            <w:tcW w:w="1417" w:type="dxa"/>
            <w:tcBorders>
              <w:top w:val="single" w:sz="4" w:space="0" w:color="auto"/>
              <w:bottom w:val="single" w:sz="4" w:space="0" w:color="auto"/>
              <w:right w:val="single" w:sz="4" w:space="0" w:color="auto"/>
            </w:tcBorders>
            <w:shd w:val="clear" w:color="auto" w:fill="FFFFFF" w:themeFill="background1"/>
          </w:tcPr>
          <w:p w14:paraId="79987BBA" w14:textId="2D3724B0" w:rsidR="00E0244C" w:rsidRPr="00964EF8" w:rsidRDefault="00F02873" w:rsidP="00F02873">
            <w:pPr>
              <w:jc w:val="center"/>
              <w:rPr>
                <w:color w:val="000000" w:themeColor="text1"/>
                <w:sz w:val="24"/>
                <w:szCs w:val="24"/>
                <w:lang w:val="lt-LT" w:eastAsia="lt-LT"/>
              </w:rPr>
            </w:pPr>
            <w:r w:rsidRPr="00964EF8">
              <w:rPr>
                <w:color w:val="000000" w:themeColor="text1"/>
                <w:sz w:val="24"/>
                <w:szCs w:val="24"/>
                <w:lang w:val="lt-LT" w:eastAsia="lt-LT"/>
              </w:rPr>
              <w:t>18,3</w:t>
            </w:r>
          </w:p>
        </w:tc>
        <w:tc>
          <w:tcPr>
            <w:tcW w:w="236" w:type="dxa"/>
            <w:tcBorders>
              <w:left w:val="single" w:sz="4" w:space="0" w:color="auto"/>
            </w:tcBorders>
            <w:shd w:val="clear" w:color="auto" w:fill="FFFFFF" w:themeFill="background1"/>
            <w:vAlign w:val="center"/>
            <w:hideMark/>
          </w:tcPr>
          <w:p w14:paraId="26748190" w14:textId="72BDE21E" w:rsidR="00E0244C" w:rsidRPr="00964EF8" w:rsidRDefault="00E0244C" w:rsidP="001301B5">
            <w:pPr>
              <w:rPr>
                <w:color w:val="000000" w:themeColor="text1"/>
                <w:sz w:val="24"/>
                <w:szCs w:val="24"/>
                <w:lang w:val="lt-LT" w:eastAsia="lt-LT"/>
              </w:rPr>
            </w:pPr>
          </w:p>
        </w:tc>
      </w:tr>
      <w:tr w:rsidR="00964EF8" w:rsidRPr="00964EF8" w14:paraId="2D4C9128" w14:textId="77777777" w:rsidTr="00E0244C">
        <w:trPr>
          <w:trHeight w:val="255"/>
        </w:trPr>
        <w:tc>
          <w:tcPr>
            <w:tcW w:w="1860" w:type="dxa"/>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02661978" w14:textId="77777777" w:rsidR="00E0244C" w:rsidRPr="00964EF8" w:rsidRDefault="00E0244C" w:rsidP="001301B5">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418" w:type="dxa"/>
            <w:tcBorders>
              <w:top w:val="nil"/>
              <w:left w:val="nil"/>
              <w:bottom w:val="single" w:sz="4" w:space="0" w:color="auto"/>
              <w:right w:val="single" w:sz="4" w:space="0" w:color="auto"/>
            </w:tcBorders>
            <w:shd w:val="clear" w:color="auto" w:fill="FFFFFF" w:themeFill="background1"/>
            <w:noWrap/>
            <w:hideMark/>
          </w:tcPr>
          <w:p w14:paraId="6EFB5F1F" w14:textId="187449AF" w:rsidR="00E0244C" w:rsidRPr="00964EF8" w:rsidRDefault="00E0244C" w:rsidP="001301B5">
            <w:pPr>
              <w:jc w:val="center"/>
              <w:rPr>
                <w:color w:val="000000" w:themeColor="text1"/>
                <w:sz w:val="24"/>
                <w:szCs w:val="24"/>
                <w:lang w:val="lt-LT" w:eastAsia="lt-LT"/>
              </w:rPr>
            </w:pPr>
            <w:r w:rsidRPr="00964EF8">
              <w:rPr>
                <w:color w:val="000000" w:themeColor="text1"/>
                <w:sz w:val="24"/>
                <w:szCs w:val="24"/>
                <w:lang w:val="lt-LT" w:eastAsia="lt-LT"/>
              </w:rPr>
              <w:t>11,2</w:t>
            </w:r>
          </w:p>
        </w:tc>
        <w:tc>
          <w:tcPr>
            <w:tcW w:w="1417" w:type="dxa"/>
            <w:tcBorders>
              <w:top w:val="nil"/>
              <w:left w:val="nil"/>
              <w:bottom w:val="single" w:sz="4" w:space="0" w:color="auto"/>
              <w:right w:val="single" w:sz="4" w:space="0" w:color="auto"/>
            </w:tcBorders>
            <w:shd w:val="clear" w:color="auto" w:fill="FFFFFF" w:themeFill="background1"/>
            <w:noWrap/>
            <w:hideMark/>
          </w:tcPr>
          <w:p w14:paraId="3C7D1ECD" w14:textId="403B79D8" w:rsidR="00E0244C" w:rsidRPr="00964EF8" w:rsidRDefault="00E0244C" w:rsidP="001301B5">
            <w:pPr>
              <w:jc w:val="center"/>
              <w:rPr>
                <w:color w:val="000000" w:themeColor="text1"/>
                <w:sz w:val="24"/>
                <w:szCs w:val="24"/>
                <w:lang w:val="lt-LT" w:eastAsia="lt-LT"/>
              </w:rPr>
            </w:pPr>
            <w:r w:rsidRPr="00964EF8">
              <w:rPr>
                <w:color w:val="000000" w:themeColor="text1"/>
                <w:sz w:val="24"/>
                <w:szCs w:val="24"/>
                <w:lang w:val="lt-LT" w:eastAsia="lt-LT"/>
              </w:rPr>
              <w:t>11,7</w:t>
            </w:r>
          </w:p>
        </w:tc>
        <w:tc>
          <w:tcPr>
            <w:tcW w:w="1417" w:type="dxa"/>
            <w:tcBorders>
              <w:top w:val="single" w:sz="4" w:space="0" w:color="auto"/>
              <w:bottom w:val="single" w:sz="4" w:space="0" w:color="auto"/>
              <w:right w:val="single" w:sz="4" w:space="0" w:color="auto"/>
            </w:tcBorders>
            <w:shd w:val="clear" w:color="auto" w:fill="FFFFFF" w:themeFill="background1"/>
          </w:tcPr>
          <w:p w14:paraId="59FE5B2D" w14:textId="1E3721C8" w:rsidR="00E0244C" w:rsidRPr="00964EF8" w:rsidRDefault="00F02873" w:rsidP="00F02873">
            <w:pPr>
              <w:jc w:val="center"/>
              <w:rPr>
                <w:color w:val="000000" w:themeColor="text1"/>
                <w:sz w:val="24"/>
                <w:szCs w:val="24"/>
                <w:lang w:val="lt-LT" w:eastAsia="lt-LT"/>
              </w:rPr>
            </w:pPr>
            <w:r w:rsidRPr="00964EF8">
              <w:rPr>
                <w:color w:val="000000" w:themeColor="text1"/>
                <w:sz w:val="24"/>
                <w:szCs w:val="24"/>
                <w:lang w:val="lt-LT" w:eastAsia="lt-LT"/>
              </w:rPr>
              <w:t>12,1</w:t>
            </w:r>
          </w:p>
        </w:tc>
        <w:tc>
          <w:tcPr>
            <w:tcW w:w="236" w:type="dxa"/>
            <w:tcBorders>
              <w:left w:val="single" w:sz="4" w:space="0" w:color="auto"/>
            </w:tcBorders>
            <w:shd w:val="clear" w:color="auto" w:fill="FFFFFF" w:themeFill="background1"/>
            <w:vAlign w:val="center"/>
            <w:hideMark/>
          </w:tcPr>
          <w:p w14:paraId="27135FBD" w14:textId="69CF8A6D" w:rsidR="00E0244C" w:rsidRPr="00964EF8" w:rsidRDefault="00E0244C" w:rsidP="001301B5">
            <w:pPr>
              <w:rPr>
                <w:color w:val="000000" w:themeColor="text1"/>
                <w:sz w:val="24"/>
                <w:szCs w:val="24"/>
                <w:lang w:val="lt-LT" w:eastAsia="lt-LT"/>
              </w:rPr>
            </w:pPr>
          </w:p>
        </w:tc>
      </w:tr>
    </w:tbl>
    <w:p w14:paraId="698679AC" w14:textId="77777777" w:rsidR="00466C5C" w:rsidRPr="00964EF8" w:rsidRDefault="00466C5C" w:rsidP="00466C5C">
      <w:pPr>
        <w:jc w:val="both"/>
        <w:rPr>
          <w:bCs/>
          <w:i/>
          <w:iCs/>
          <w:color w:val="000000" w:themeColor="text1"/>
          <w:lang w:val="lt-LT"/>
        </w:rPr>
      </w:pPr>
      <w:r w:rsidRPr="00964EF8">
        <w:rPr>
          <w:bCs/>
          <w:i/>
          <w:iCs/>
          <w:color w:val="000000" w:themeColor="text1"/>
          <w:lang w:val="lt-LT"/>
        </w:rPr>
        <w:t>Šaltinis: ŠVIS.</w:t>
      </w:r>
    </w:p>
    <w:p w14:paraId="334E9A69" w14:textId="77777777" w:rsidR="00466C5C" w:rsidRPr="00964EF8" w:rsidRDefault="00727CB6" w:rsidP="007A745C">
      <w:pPr>
        <w:tabs>
          <w:tab w:val="left" w:pos="993"/>
          <w:tab w:val="left" w:pos="1134"/>
        </w:tabs>
        <w:suppressAutoHyphens/>
        <w:jc w:val="both"/>
        <w:textAlignment w:val="center"/>
        <w:rPr>
          <w:bCs/>
          <w:color w:val="000000" w:themeColor="text1"/>
          <w:sz w:val="16"/>
          <w:szCs w:val="16"/>
          <w:lang w:val="lt-LT"/>
        </w:rPr>
      </w:pPr>
      <w:r w:rsidRPr="00964EF8">
        <w:rPr>
          <w:bCs/>
          <w:color w:val="000000" w:themeColor="text1"/>
          <w:sz w:val="24"/>
          <w:szCs w:val="24"/>
          <w:lang w:val="lt-LT"/>
        </w:rPr>
        <w:tab/>
      </w:r>
    </w:p>
    <w:p w14:paraId="7C168EE8" w14:textId="47F8B2C7" w:rsidR="001301B5" w:rsidRPr="00964EF8" w:rsidRDefault="00466C5C" w:rsidP="007A745C">
      <w:pPr>
        <w:tabs>
          <w:tab w:val="left" w:pos="993"/>
          <w:tab w:val="left" w:pos="1134"/>
        </w:tabs>
        <w:suppressAutoHyphens/>
        <w:jc w:val="both"/>
        <w:textAlignment w:val="center"/>
        <w:rPr>
          <w:bCs/>
          <w:strike/>
          <w:color w:val="000000" w:themeColor="text1"/>
          <w:sz w:val="24"/>
          <w:szCs w:val="24"/>
          <w:lang w:val="lt-LT"/>
        </w:rPr>
      </w:pPr>
      <w:r w:rsidRPr="00964EF8">
        <w:rPr>
          <w:bCs/>
          <w:color w:val="000000" w:themeColor="text1"/>
          <w:sz w:val="24"/>
          <w:szCs w:val="24"/>
          <w:lang w:val="lt-LT"/>
        </w:rPr>
        <w:lastRenderedPageBreak/>
        <w:tab/>
      </w:r>
      <w:r w:rsidR="00827298" w:rsidRPr="00964EF8">
        <w:rPr>
          <w:bCs/>
          <w:color w:val="000000" w:themeColor="text1"/>
          <w:sz w:val="24"/>
          <w:szCs w:val="24"/>
          <w:lang w:val="lt-LT"/>
        </w:rPr>
        <w:t xml:space="preserve">Integruotai </w:t>
      </w:r>
      <w:r w:rsidR="00727CB6" w:rsidRPr="00964EF8">
        <w:rPr>
          <w:bCs/>
          <w:color w:val="000000" w:themeColor="text1"/>
          <w:sz w:val="24"/>
          <w:szCs w:val="24"/>
          <w:lang w:val="lt-LT"/>
        </w:rPr>
        <w:t>bendrojo ugdymo mokyklose ugdomų negalią turinčių mokinių daugėja, todėl į</w:t>
      </w:r>
      <w:r w:rsidR="00855D11" w:rsidRPr="00964EF8">
        <w:rPr>
          <w:bCs/>
          <w:color w:val="000000" w:themeColor="text1"/>
          <w:sz w:val="24"/>
          <w:szCs w:val="24"/>
          <w:lang w:val="lt-LT"/>
        </w:rPr>
        <w:t>traukiojo ugdymo plėtrai</w:t>
      </w:r>
      <w:r w:rsidR="007A745C" w:rsidRPr="00964EF8">
        <w:rPr>
          <w:bCs/>
          <w:color w:val="000000" w:themeColor="text1"/>
          <w:sz w:val="24"/>
          <w:szCs w:val="24"/>
          <w:lang w:val="lt-LT"/>
        </w:rPr>
        <w:t xml:space="preserve"> </w:t>
      </w:r>
      <w:r w:rsidR="00855D11" w:rsidRPr="00964EF8">
        <w:rPr>
          <w:bCs/>
          <w:color w:val="000000" w:themeColor="text1"/>
          <w:sz w:val="24"/>
          <w:szCs w:val="24"/>
          <w:lang w:val="lt-LT"/>
        </w:rPr>
        <w:t xml:space="preserve">užtikrinti būtina </w:t>
      </w:r>
      <w:r w:rsidR="00132427" w:rsidRPr="00964EF8">
        <w:rPr>
          <w:bCs/>
          <w:color w:val="000000" w:themeColor="text1"/>
          <w:sz w:val="24"/>
          <w:szCs w:val="24"/>
          <w:lang w:val="lt-LT"/>
        </w:rPr>
        <w:t xml:space="preserve">vykdyti kompleksines priemones: aprūpinti mokyklas reikalingomis mokymo ir techninės pagalbos priemonėmis, stiprinti švietimo pagalbos specialistų komandas, tobulinti mokytojų įtraukiojo ugdymo srities kompetencijas. </w:t>
      </w:r>
    </w:p>
    <w:p w14:paraId="5085730B" w14:textId="77777777" w:rsidR="00727CB6" w:rsidRPr="00964EF8" w:rsidRDefault="00727CB6" w:rsidP="007A745C">
      <w:pPr>
        <w:tabs>
          <w:tab w:val="left" w:pos="993"/>
          <w:tab w:val="left" w:pos="1134"/>
        </w:tabs>
        <w:suppressAutoHyphens/>
        <w:jc w:val="both"/>
        <w:textAlignment w:val="center"/>
        <w:rPr>
          <w:bCs/>
          <w:strike/>
          <w:color w:val="000000" w:themeColor="text1"/>
          <w:sz w:val="24"/>
          <w:szCs w:val="24"/>
          <w:lang w:val="lt-LT"/>
        </w:rPr>
      </w:pPr>
    </w:p>
    <w:p w14:paraId="1A8D083E" w14:textId="24185CF3" w:rsidR="001301B5" w:rsidRDefault="001301B5" w:rsidP="001301B5">
      <w:pPr>
        <w:tabs>
          <w:tab w:val="left" w:pos="993"/>
          <w:tab w:val="left" w:pos="1134"/>
        </w:tabs>
        <w:suppressAutoHyphens/>
        <w:jc w:val="both"/>
        <w:textAlignment w:val="center"/>
        <w:rPr>
          <w:b/>
          <w:color w:val="000000" w:themeColor="text1"/>
          <w:sz w:val="24"/>
          <w:szCs w:val="24"/>
          <w:shd w:val="clear" w:color="auto" w:fill="FFFFFF"/>
          <w:lang w:val="lt-LT"/>
        </w:rPr>
      </w:pPr>
      <w:r w:rsidRPr="00964EF8">
        <w:rPr>
          <w:b/>
          <w:color w:val="000000" w:themeColor="text1"/>
          <w:sz w:val="24"/>
          <w:szCs w:val="24"/>
          <w:lang w:val="lt-LT"/>
        </w:rPr>
        <w:tab/>
        <w:t xml:space="preserve">3.3. </w:t>
      </w:r>
      <w:r w:rsidRPr="00964EF8">
        <w:rPr>
          <w:b/>
          <w:color w:val="000000" w:themeColor="text1"/>
          <w:sz w:val="24"/>
          <w:szCs w:val="24"/>
          <w:shd w:val="clear" w:color="auto" w:fill="FFFFFF"/>
          <w:lang w:val="lt-LT"/>
        </w:rPr>
        <w:t>Švietimo pagalbą gaunančių mokinių dalis</w:t>
      </w:r>
    </w:p>
    <w:p w14:paraId="7A617578" w14:textId="77777777" w:rsidR="003D44FA" w:rsidRPr="00111409" w:rsidRDefault="003D44FA" w:rsidP="001301B5">
      <w:pPr>
        <w:tabs>
          <w:tab w:val="left" w:pos="993"/>
          <w:tab w:val="left" w:pos="1134"/>
        </w:tabs>
        <w:suppressAutoHyphens/>
        <w:jc w:val="both"/>
        <w:textAlignment w:val="center"/>
        <w:rPr>
          <w:b/>
          <w:color w:val="000000" w:themeColor="text1"/>
          <w:sz w:val="16"/>
          <w:szCs w:val="16"/>
          <w:shd w:val="clear" w:color="auto" w:fill="FFFFFF"/>
          <w:lang w:val="lt-LT"/>
        </w:rPr>
      </w:pPr>
    </w:p>
    <w:tbl>
      <w:tblPr>
        <w:tblW w:w="6112" w:type="dxa"/>
        <w:shd w:val="clear" w:color="auto" w:fill="FFFFFF" w:themeFill="background1"/>
        <w:tblLook w:val="04A0" w:firstRow="1" w:lastRow="0" w:firstColumn="1" w:lastColumn="0" w:noHBand="0" w:noVBand="1"/>
      </w:tblPr>
      <w:tblGrid>
        <w:gridCol w:w="1860"/>
        <w:gridCol w:w="1418"/>
        <w:gridCol w:w="1417"/>
        <w:gridCol w:w="1417"/>
      </w:tblGrid>
      <w:tr w:rsidR="00964EF8" w:rsidRPr="00964EF8" w14:paraId="1B0E732A" w14:textId="171C95B9" w:rsidTr="00E0244C">
        <w:trPr>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349ADA"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1AE6D3D7" w14:textId="3612051C" w:rsidR="00E0244C" w:rsidRPr="00964EF8" w:rsidRDefault="00E0244C" w:rsidP="00E0244C">
            <w:pPr>
              <w:jc w:val="center"/>
              <w:rPr>
                <w:color w:val="000000" w:themeColor="text1"/>
                <w:sz w:val="24"/>
                <w:szCs w:val="24"/>
                <w:lang w:val="lt-LT" w:eastAsia="lt-LT"/>
              </w:rPr>
            </w:pPr>
            <w:r w:rsidRPr="00964EF8">
              <w:rPr>
                <w:color w:val="000000" w:themeColor="text1"/>
                <w:sz w:val="24"/>
                <w:szCs w:val="24"/>
              </w:rPr>
              <w:t>2021–2022</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245990A3" w14:textId="73BB3AD2" w:rsidR="00E0244C" w:rsidRPr="00964EF8" w:rsidRDefault="00E0244C" w:rsidP="00E0244C">
            <w:pPr>
              <w:jc w:val="center"/>
              <w:rPr>
                <w:color w:val="000000" w:themeColor="text1"/>
                <w:sz w:val="24"/>
                <w:szCs w:val="24"/>
                <w:lang w:val="lt-LT" w:eastAsia="lt-LT"/>
              </w:rPr>
            </w:pPr>
            <w:r w:rsidRPr="00964EF8">
              <w:rPr>
                <w:color w:val="000000" w:themeColor="text1"/>
                <w:sz w:val="24"/>
                <w:szCs w:val="24"/>
              </w:rPr>
              <w:t>2022–2023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EA8A729" w14:textId="575CBAB3" w:rsidR="00E0244C" w:rsidRPr="00964EF8" w:rsidRDefault="00E0244C" w:rsidP="00E0244C">
            <w:pPr>
              <w:jc w:val="center"/>
              <w:rPr>
                <w:color w:val="000000" w:themeColor="text1"/>
                <w:sz w:val="24"/>
                <w:szCs w:val="24"/>
              </w:rPr>
            </w:pPr>
            <w:r w:rsidRPr="00964EF8">
              <w:rPr>
                <w:color w:val="000000" w:themeColor="text1"/>
                <w:sz w:val="24"/>
                <w:szCs w:val="24"/>
                <w:lang w:val="lt-LT" w:eastAsia="lt-LT"/>
              </w:rPr>
              <w:t>2023</w:t>
            </w:r>
            <w:r w:rsidRPr="00964EF8">
              <w:rPr>
                <w:color w:val="000000" w:themeColor="text1"/>
                <w:sz w:val="24"/>
                <w:szCs w:val="24"/>
                <w:lang w:val="lt-LT"/>
              </w:rPr>
              <w:t>–</w:t>
            </w:r>
            <w:r w:rsidRPr="00964EF8">
              <w:rPr>
                <w:color w:val="000000" w:themeColor="text1"/>
                <w:sz w:val="24"/>
                <w:szCs w:val="24"/>
                <w:lang w:val="lt-LT" w:eastAsia="lt-LT"/>
              </w:rPr>
              <w:t>2024</w:t>
            </w:r>
          </w:p>
        </w:tc>
      </w:tr>
      <w:tr w:rsidR="00964EF8" w:rsidRPr="00964EF8" w14:paraId="7FDF9392" w14:textId="67219846" w:rsidTr="00E0244C">
        <w:trPr>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B40884" w14:textId="77777777" w:rsidR="00E0244C" w:rsidRPr="00964EF8" w:rsidRDefault="00E0244C" w:rsidP="00E0244C">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68587296"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91,50</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2430D171"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93,02</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EDBA11B" w14:textId="14AE5058" w:rsidR="00E0244C" w:rsidRPr="00964EF8" w:rsidRDefault="00F02873" w:rsidP="00E0244C">
            <w:pPr>
              <w:jc w:val="center"/>
              <w:rPr>
                <w:color w:val="000000" w:themeColor="text1"/>
                <w:sz w:val="24"/>
                <w:szCs w:val="24"/>
                <w:lang w:val="lt-LT" w:eastAsia="lt-LT"/>
              </w:rPr>
            </w:pPr>
            <w:r w:rsidRPr="00964EF8">
              <w:rPr>
                <w:color w:val="000000" w:themeColor="text1"/>
                <w:sz w:val="24"/>
                <w:szCs w:val="24"/>
                <w:lang w:val="lt-LT" w:eastAsia="lt-LT"/>
              </w:rPr>
              <w:t>93,3</w:t>
            </w:r>
          </w:p>
        </w:tc>
      </w:tr>
      <w:tr w:rsidR="00964EF8" w:rsidRPr="00964EF8" w14:paraId="070F15F0" w14:textId="1AC03CF6" w:rsidTr="00E0244C">
        <w:trPr>
          <w:trHeight w:val="255"/>
        </w:trPr>
        <w:tc>
          <w:tcPr>
            <w:tcW w:w="1860" w:type="dxa"/>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3F2D38BB" w14:textId="77777777" w:rsidR="00E0244C" w:rsidRPr="00964EF8" w:rsidRDefault="00E0244C" w:rsidP="00E0244C">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500A6C30"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79,10</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3AE53AD7"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81,20</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BEF6D07" w14:textId="59669265" w:rsidR="00E0244C" w:rsidRPr="00964EF8" w:rsidRDefault="00F02873" w:rsidP="00E0244C">
            <w:pPr>
              <w:jc w:val="center"/>
              <w:rPr>
                <w:color w:val="000000" w:themeColor="text1"/>
                <w:sz w:val="24"/>
                <w:szCs w:val="24"/>
                <w:lang w:val="lt-LT" w:eastAsia="lt-LT"/>
              </w:rPr>
            </w:pPr>
            <w:r w:rsidRPr="00964EF8">
              <w:rPr>
                <w:color w:val="000000" w:themeColor="text1"/>
                <w:sz w:val="24"/>
                <w:szCs w:val="24"/>
                <w:lang w:val="lt-LT" w:eastAsia="lt-LT"/>
              </w:rPr>
              <w:t>79,9</w:t>
            </w:r>
          </w:p>
        </w:tc>
      </w:tr>
    </w:tbl>
    <w:p w14:paraId="56B9E7A2" w14:textId="34F811B0" w:rsidR="00466C5C" w:rsidRPr="00964EF8" w:rsidRDefault="00466C5C" w:rsidP="00466C5C">
      <w:pPr>
        <w:jc w:val="both"/>
        <w:rPr>
          <w:bCs/>
          <w:i/>
          <w:iCs/>
          <w:color w:val="000000" w:themeColor="text1"/>
          <w:lang w:val="lt-LT"/>
        </w:rPr>
      </w:pPr>
      <w:r w:rsidRPr="00964EF8">
        <w:rPr>
          <w:bCs/>
          <w:i/>
          <w:iCs/>
          <w:color w:val="000000" w:themeColor="text1"/>
          <w:lang w:val="lt-LT"/>
        </w:rPr>
        <w:t>Šaltinis: ŠVIS.</w:t>
      </w:r>
    </w:p>
    <w:p w14:paraId="2BCB4CA1" w14:textId="77777777" w:rsidR="00466C5C" w:rsidRPr="00111409" w:rsidRDefault="00466C5C" w:rsidP="00466C5C">
      <w:pPr>
        <w:jc w:val="both"/>
        <w:rPr>
          <w:bCs/>
          <w:i/>
          <w:iCs/>
          <w:color w:val="000000" w:themeColor="text1"/>
          <w:sz w:val="16"/>
          <w:szCs w:val="16"/>
          <w:lang w:val="lt-LT"/>
        </w:rPr>
      </w:pPr>
    </w:p>
    <w:p w14:paraId="3E3C4E87" w14:textId="21604880" w:rsidR="001301B5" w:rsidRPr="00964EF8" w:rsidRDefault="009C0FAD" w:rsidP="00855D11">
      <w:pPr>
        <w:tabs>
          <w:tab w:val="left" w:pos="993"/>
          <w:tab w:val="left" w:pos="1134"/>
        </w:tabs>
        <w:suppressAutoHyphens/>
        <w:jc w:val="both"/>
        <w:textAlignment w:val="center"/>
        <w:rPr>
          <w:bCs/>
          <w:color w:val="000000" w:themeColor="text1"/>
          <w:sz w:val="24"/>
          <w:szCs w:val="24"/>
          <w:lang w:val="lt-LT"/>
        </w:rPr>
      </w:pPr>
      <w:r w:rsidRPr="00964EF8">
        <w:rPr>
          <w:bCs/>
          <w:color w:val="000000" w:themeColor="text1"/>
          <w:sz w:val="24"/>
          <w:szCs w:val="24"/>
          <w:lang w:val="lt-LT"/>
        </w:rPr>
        <w:tab/>
      </w:r>
      <w:r w:rsidR="00855D11" w:rsidRPr="00964EF8">
        <w:rPr>
          <w:bCs/>
          <w:color w:val="000000" w:themeColor="text1"/>
          <w:sz w:val="24"/>
          <w:szCs w:val="24"/>
          <w:lang w:val="lt-LT"/>
        </w:rPr>
        <w:t>Vertin</w:t>
      </w:r>
      <w:r w:rsidR="00727CB6" w:rsidRPr="00964EF8">
        <w:rPr>
          <w:bCs/>
          <w:color w:val="000000" w:themeColor="text1"/>
          <w:sz w:val="24"/>
          <w:szCs w:val="24"/>
          <w:lang w:val="lt-LT"/>
        </w:rPr>
        <w:t xml:space="preserve">ant </w:t>
      </w:r>
      <w:r w:rsidR="00855D11" w:rsidRPr="00964EF8">
        <w:rPr>
          <w:bCs/>
          <w:color w:val="000000" w:themeColor="text1"/>
          <w:sz w:val="24"/>
          <w:szCs w:val="24"/>
          <w:lang w:val="lt-LT"/>
        </w:rPr>
        <w:t>įtraukiojo švietimo principų įgyvendinimą, pasteb</w:t>
      </w:r>
      <w:r w:rsidR="00E65FAA" w:rsidRPr="00964EF8">
        <w:rPr>
          <w:bCs/>
          <w:color w:val="000000" w:themeColor="text1"/>
          <w:sz w:val="24"/>
          <w:szCs w:val="24"/>
          <w:lang w:val="lt-LT"/>
        </w:rPr>
        <w:t>im</w:t>
      </w:r>
      <w:r w:rsidR="00727CB6" w:rsidRPr="00964EF8">
        <w:rPr>
          <w:bCs/>
          <w:color w:val="000000" w:themeColor="text1"/>
          <w:sz w:val="24"/>
          <w:szCs w:val="24"/>
          <w:lang w:val="lt-LT"/>
        </w:rPr>
        <w:t>i</w:t>
      </w:r>
      <w:r w:rsidR="00855D11" w:rsidRPr="00964EF8">
        <w:rPr>
          <w:bCs/>
          <w:color w:val="000000" w:themeColor="text1"/>
          <w:sz w:val="24"/>
          <w:szCs w:val="24"/>
          <w:lang w:val="lt-LT"/>
        </w:rPr>
        <w:t xml:space="preserve"> teigiam</w:t>
      </w:r>
      <w:r w:rsidR="00727CB6" w:rsidRPr="00964EF8">
        <w:rPr>
          <w:bCs/>
          <w:color w:val="000000" w:themeColor="text1"/>
          <w:sz w:val="24"/>
          <w:szCs w:val="24"/>
          <w:lang w:val="lt-LT"/>
        </w:rPr>
        <w:t>i</w:t>
      </w:r>
      <w:r w:rsidR="00855D11" w:rsidRPr="00964EF8">
        <w:rPr>
          <w:bCs/>
          <w:color w:val="000000" w:themeColor="text1"/>
          <w:sz w:val="24"/>
          <w:szCs w:val="24"/>
          <w:lang w:val="lt-LT"/>
        </w:rPr>
        <w:t xml:space="preserve"> pokyči</w:t>
      </w:r>
      <w:r w:rsidR="00727CB6" w:rsidRPr="00964EF8">
        <w:rPr>
          <w:bCs/>
          <w:color w:val="000000" w:themeColor="text1"/>
          <w:sz w:val="24"/>
          <w:szCs w:val="24"/>
          <w:lang w:val="lt-LT"/>
        </w:rPr>
        <w:t>ai</w:t>
      </w:r>
      <w:r w:rsidR="00855D11" w:rsidRPr="00964EF8">
        <w:rPr>
          <w:bCs/>
          <w:color w:val="000000" w:themeColor="text1"/>
          <w:sz w:val="24"/>
          <w:szCs w:val="24"/>
          <w:lang w:val="lt-LT"/>
        </w:rPr>
        <w:t>. Nuosekliai gerėja mokinių, turinčių specialiųjų ugdymosi poreikių, įtrauktis, jų</w:t>
      </w:r>
      <w:r w:rsidR="00E65FAA" w:rsidRPr="00964EF8">
        <w:rPr>
          <w:bCs/>
          <w:color w:val="000000" w:themeColor="text1"/>
          <w:sz w:val="24"/>
          <w:szCs w:val="24"/>
          <w:lang w:val="lt-LT"/>
        </w:rPr>
        <w:t xml:space="preserve"> </w:t>
      </w:r>
      <w:r w:rsidR="00855D11" w:rsidRPr="00964EF8">
        <w:rPr>
          <w:bCs/>
          <w:color w:val="000000" w:themeColor="text1"/>
          <w:sz w:val="24"/>
          <w:szCs w:val="24"/>
          <w:lang w:val="lt-LT"/>
        </w:rPr>
        <w:t>integruotas ugdymas bendrosiose klasėse, neformaliojo švietimo veiklose</w:t>
      </w:r>
      <w:r w:rsidR="00C872EA">
        <w:rPr>
          <w:bCs/>
          <w:color w:val="000000" w:themeColor="text1"/>
          <w:sz w:val="24"/>
          <w:szCs w:val="24"/>
          <w:lang w:val="lt-LT"/>
        </w:rPr>
        <w:t xml:space="preserve"> ir savivaldybės finansuojamose vaikų vasaros poilsio stovyklose</w:t>
      </w:r>
      <w:r w:rsidR="00855D11" w:rsidRPr="00964EF8">
        <w:rPr>
          <w:bCs/>
          <w:color w:val="000000" w:themeColor="text1"/>
          <w:sz w:val="24"/>
          <w:szCs w:val="24"/>
          <w:lang w:val="lt-LT"/>
        </w:rPr>
        <w:t xml:space="preserve">. </w:t>
      </w:r>
    </w:p>
    <w:p w14:paraId="09D03D31" w14:textId="77777777" w:rsidR="003D44FA" w:rsidRPr="00964EF8" w:rsidRDefault="003D44FA" w:rsidP="001301B5">
      <w:pPr>
        <w:tabs>
          <w:tab w:val="left" w:pos="993"/>
          <w:tab w:val="left" w:pos="1134"/>
        </w:tabs>
        <w:suppressAutoHyphens/>
        <w:jc w:val="both"/>
        <w:textAlignment w:val="center"/>
        <w:rPr>
          <w:b/>
          <w:color w:val="000000" w:themeColor="text1"/>
          <w:sz w:val="24"/>
          <w:szCs w:val="24"/>
          <w:lang w:val="lt-LT"/>
        </w:rPr>
      </w:pPr>
    </w:p>
    <w:p w14:paraId="5AE8845C" w14:textId="25C3DD7A" w:rsidR="00B66D84" w:rsidRPr="00964EF8" w:rsidRDefault="00B66D84" w:rsidP="001301B5">
      <w:pPr>
        <w:tabs>
          <w:tab w:val="left" w:pos="993"/>
          <w:tab w:val="left" w:pos="1134"/>
        </w:tabs>
        <w:suppressAutoHyphens/>
        <w:jc w:val="both"/>
        <w:textAlignment w:val="center"/>
        <w:rPr>
          <w:b/>
          <w:color w:val="000000" w:themeColor="text1"/>
          <w:sz w:val="24"/>
          <w:szCs w:val="24"/>
          <w:lang w:val="lt-LT"/>
        </w:rPr>
      </w:pPr>
      <w:r w:rsidRPr="00964EF8">
        <w:rPr>
          <w:b/>
          <w:color w:val="000000" w:themeColor="text1"/>
          <w:sz w:val="24"/>
          <w:szCs w:val="24"/>
          <w:lang w:val="lt-LT"/>
        </w:rPr>
        <w:tab/>
        <w:t>3.4. Vienai sąlyginei mokytojo pareigybei tenkančių mokinių skaičius bendrojo ugdymo mokyklose</w:t>
      </w:r>
    </w:p>
    <w:tbl>
      <w:tblPr>
        <w:tblW w:w="6113" w:type="dxa"/>
        <w:shd w:val="clear" w:color="auto" w:fill="FFFFFF" w:themeFill="background1"/>
        <w:tblLook w:val="04A0" w:firstRow="1" w:lastRow="0" w:firstColumn="1" w:lastColumn="0" w:noHBand="0" w:noVBand="1"/>
      </w:tblPr>
      <w:tblGrid>
        <w:gridCol w:w="1860"/>
        <w:gridCol w:w="1417"/>
        <w:gridCol w:w="1418"/>
        <w:gridCol w:w="1418"/>
      </w:tblGrid>
      <w:tr w:rsidR="00964EF8" w:rsidRPr="00964EF8" w14:paraId="647F3343" w14:textId="5D82A101" w:rsidTr="00E0244C">
        <w:trPr>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2A02BF"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49FBE280" w14:textId="6717E2E8"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2021–2022</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5F2D360B" w14:textId="37286A9C"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2022–2023</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776784EB" w14:textId="1E6A8486"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2023</w:t>
            </w:r>
            <w:r w:rsidRPr="00964EF8">
              <w:rPr>
                <w:color w:val="000000" w:themeColor="text1"/>
                <w:sz w:val="24"/>
                <w:szCs w:val="24"/>
                <w:lang w:val="lt-LT"/>
              </w:rPr>
              <w:t>–</w:t>
            </w:r>
            <w:r w:rsidRPr="00964EF8">
              <w:rPr>
                <w:color w:val="000000" w:themeColor="text1"/>
                <w:sz w:val="24"/>
                <w:szCs w:val="24"/>
                <w:lang w:val="lt-LT" w:eastAsia="lt-LT"/>
              </w:rPr>
              <w:t>2024</w:t>
            </w:r>
          </w:p>
        </w:tc>
      </w:tr>
      <w:tr w:rsidR="00964EF8" w:rsidRPr="00964EF8" w14:paraId="0C369DA9" w14:textId="5963183E" w:rsidTr="00E0244C">
        <w:trPr>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23CE98" w14:textId="77777777" w:rsidR="00E0244C" w:rsidRPr="00964EF8" w:rsidRDefault="00E0244C" w:rsidP="00E0244C">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1B047EFD" w14:textId="6D8CBE9F"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11,1</w:t>
            </w:r>
            <w:r w:rsidR="00E010E8">
              <w:rPr>
                <w:color w:val="000000" w:themeColor="text1"/>
                <w:sz w:val="24"/>
                <w:szCs w:val="24"/>
                <w:lang w:val="lt-LT" w:eastAsia="lt-LT"/>
              </w:rPr>
              <w:t>2</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1688767F"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11,59</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49A5D984" w14:textId="64DE0E7C" w:rsidR="00E0244C" w:rsidRPr="00964EF8" w:rsidRDefault="00F02873" w:rsidP="00E0244C">
            <w:pPr>
              <w:jc w:val="center"/>
              <w:rPr>
                <w:color w:val="000000" w:themeColor="text1"/>
                <w:sz w:val="24"/>
                <w:szCs w:val="24"/>
                <w:lang w:val="lt-LT" w:eastAsia="lt-LT"/>
              </w:rPr>
            </w:pPr>
            <w:r w:rsidRPr="00964EF8">
              <w:rPr>
                <w:color w:val="000000" w:themeColor="text1"/>
                <w:sz w:val="24"/>
                <w:szCs w:val="24"/>
                <w:lang w:val="lt-LT" w:eastAsia="lt-LT"/>
              </w:rPr>
              <w:t>11,8</w:t>
            </w:r>
          </w:p>
        </w:tc>
      </w:tr>
      <w:tr w:rsidR="00964EF8" w:rsidRPr="00964EF8" w14:paraId="4FFF944D" w14:textId="7A96725E" w:rsidTr="00E0244C">
        <w:trPr>
          <w:trHeight w:val="255"/>
        </w:trPr>
        <w:tc>
          <w:tcPr>
            <w:tcW w:w="1860" w:type="dxa"/>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264B26BA" w14:textId="77777777" w:rsidR="00E0244C" w:rsidRPr="00964EF8" w:rsidRDefault="00E0244C" w:rsidP="00E0244C">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65C0CE9D"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11,80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30C350CD"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12,00</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78AE830C" w14:textId="02881CB8" w:rsidR="00E0244C" w:rsidRPr="00964EF8" w:rsidRDefault="00F02873" w:rsidP="00E0244C">
            <w:pPr>
              <w:jc w:val="center"/>
              <w:rPr>
                <w:color w:val="000000" w:themeColor="text1"/>
                <w:sz w:val="24"/>
                <w:szCs w:val="24"/>
                <w:lang w:val="lt-LT" w:eastAsia="lt-LT"/>
              </w:rPr>
            </w:pPr>
            <w:r w:rsidRPr="00964EF8">
              <w:rPr>
                <w:color w:val="000000" w:themeColor="text1"/>
                <w:sz w:val="24"/>
                <w:szCs w:val="24"/>
                <w:lang w:val="lt-LT" w:eastAsia="lt-LT"/>
              </w:rPr>
              <w:t>11,6</w:t>
            </w:r>
          </w:p>
        </w:tc>
      </w:tr>
    </w:tbl>
    <w:p w14:paraId="76FD08E2" w14:textId="644ACBC6" w:rsidR="00466C5C" w:rsidRPr="00964EF8" w:rsidRDefault="00466C5C" w:rsidP="00466C5C">
      <w:pPr>
        <w:jc w:val="both"/>
        <w:rPr>
          <w:bCs/>
          <w:i/>
          <w:iCs/>
          <w:color w:val="000000" w:themeColor="text1"/>
          <w:lang w:val="lt-LT"/>
        </w:rPr>
      </w:pPr>
      <w:r w:rsidRPr="00964EF8">
        <w:rPr>
          <w:bCs/>
          <w:i/>
          <w:iCs/>
          <w:color w:val="000000" w:themeColor="text1"/>
          <w:lang w:val="lt-LT"/>
        </w:rPr>
        <w:t>Šaltinis: ŠVIS.</w:t>
      </w:r>
    </w:p>
    <w:p w14:paraId="24784692" w14:textId="77777777" w:rsidR="00466C5C" w:rsidRPr="00964EF8" w:rsidRDefault="00466C5C" w:rsidP="00466C5C">
      <w:pPr>
        <w:jc w:val="both"/>
        <w:rPr>
          <w:bCs/>
          <w:i/>
          <w:iCs/>
          <w:color w:val="000000" w:themeColor="text1"/>
          <w:sz w:val="16"/>
          <w:szCs w:val="16"/>
          <w:lang w:val="lt-LT"/>
        </w:rPr>
      </w:pPr>
    </w:p>
    <w:p w14:paraId="3415C6F8" w14:textId="650225D1" w:rsidR="00B66D84" w:rsidRPr="00964EF8" w:rsidRDefault="00466C5C" w:rsidP="001301B5">
      <w:pPr>
        <w:tabs>
          <w:tab w:val="left" w:pos="993"/>
          <w:tab w:val="left" w:pos="1134"/>
        </w:tabs>
        <w:suppressAutoHyphens/>
        <w:jc w:val="both"/>
        <w:textAlignment w:val="center"/>
        <w:rPr>
          <w:bCs/>
          <w:color w:val="000000" w:themeColor="text1"/>
          <w:sz w:val="24"/>
          <w:szCs w:val="24"/>
          <w:lang w:val="lt-LT"/>
        </w:rPr>
      </w:pPr>
      <w:r w:rsidRPr="00964EF8">
        <w:rPr>
          <w:bCs/>
          <w:color w:val="000000" w:themeColor="text1"/>
          <w:sz w:val="24"/>
          <w:szCs w:val="24"/>
          <w:lang w:val="lt-LT"/>
        </w:rPr>
        <w:tab/>
      </w:r>
      <w:r w:rsidR="00B66D84" w:rsidRPr="00964EF8">
        <w:rPr>
          <w:bCs/>
          <w:color w:val="000000" w:themeColor="text1"/>
          <w:sz w:val="24"/>
          <w:szCs w:val="24"/>
          <w:lang w:val="lt-LT"/>
        </w:rPr>
        <w:t>Tinklo pertvarkos plane</w:t>
      </w:r>
      <w:r w:rsidR="00652D40" w:rsidRPr="00964EF8">
        <w:rPr>
          <w:bCs/>
          <w:color w:val="000000" w:themeColor="text1"/>
          <w:sz w:val="24"/>
          <w:szCs w:val="24"/>
          <w:lang w:val="lt-LT"/>
        </w:rPr>
        <w:t xml:space="preserve"> 2023 m.</w:t>
      </w:r>
      <w:r w:rsidR="00B66D84" w:rsidRPr="00964EF8">
        <w:rPr>
          <w:bCs/>
          <w:color w:val="000000" w:themeColor="text1"/>
          <w:sz w:val="24"/>
          <w:szCs w:val="24"/>
          <w:lang w:val="lt-LT"/>
        </w:rPr>
        <w:t xml:space="preserve"> numatytas rodiklis – 13</w:t>
      </w:r>
      <w:r w:rsidR="00F02873" w:rsidRPr="00964EF8">
        <w:rPr>
          <w:bCs/>
          <w:color w:val="000000" w:themeColor="text1"/>
          <w:sz w:val="24"/>
          <w:szCs w:val="24"/>
          <w:lang w:val="lt-LT"/>
        </w:rPr>
        <w:t xml:space="preserve"> – nepasiektas</w:t>
      </w:r>
      <w:r w:rsidR="00B66D84" w:rsidRPr="00964EF8">
        <w:rPr>
          <w:bCs/>
          <w:color w:val="000000" w:themeColor="text1"/>
          <w:sz w:val="24"/>
          <w:szCs w:val="24"/>
          <w:lang w:val="lt-LT"/>
        </w:rPr>
        <w:t>.</w:t>
      </w:r>
      <w:r w:rsidR="00652D40" w:rsidRPr="00964EF8">
        <w:rPr>
          <w:bCs/>
          <w:color w:val="000000" w:themeColor="text1"/>
          <w:sz w:val="24"/>
          <w:szCs w:val="24"/>
          <w:lang w:val="lt-LT"/>
        </w:rPr>
        <w:t xml:space="preserve"> </w:t>
      </w:r>
      <w:r w:rsidRPr="00964EF8">
        <w:rPr>
          <w:bCs/>
          <w:color w:val="000000" w:themeColor="text1"/>
          <w:sz w:val="24"/>
          <w:szCs w:val="24"/>
          <w:lang w:val="lt-LT"/>
        </w:rPr>
        <w:t>Daroma n</w:t>
      </w:r>
      <w:r w:rsidR="00652D40" w:rsidRPr="00964EF8">
        <w:rPr>
          <w:bCs/>
          <w:color w:val="000000" w:themeColor="text1"/>
          <w:sz w:val="24"/>
          <w:szCs w:val="24"/>
          <w:lang w:val="lt-LT"/>
        </w:rPr>
        <w:t xml:space="preserve">ežymi pažanga, bet pasiekti </w:t>
      </w:r>
      <w:r w:rsidR="00F02873" w:rsidRPr="00964EF8">
        <w:rPr>
          <w:bCs/>
          <w:color w:val="000000" w:themeColor="text1"/>
          <w:sz w:val="24"/>
          <w:szCs w:val="24"/>
          <w:lang w:val="lt-LT"/>
        </w:rPr>
        <w:t xml:space="preserve">2025 m. </w:t>
      </w:r>
      <w:r w:rsidR="00652D40" w:rsidRPr="00964EF8">
        <w:rPr>
          <w:bCs/>
          <w:color w:val="000000" w:themeColor="text1"/>
          <w:sz w:val="24"/>
          <w:szCs w:val="24"/>
          <w:lang w:val="lt-LT"/>
        </w:rPr>
        <w:t>numatytą rodiklį</w:t>
      </w:r>
      <w:r w:rsidR="00F02873" w:rsidRPr="00964EF8">
        <w:rPr>
          <w:bCs/>
          <w:color w:val="000000" w:themeColor="text1"/>
          <w:sz w:val="24"/>
          <w:szCs w:val="24"/>
          <w:lang w:val="lt-LT"/>
        </w:rPr>
        <w:t xml:space="preserve"> – 14 – </w:t>
      </w:r>
      <w:r w:rsidR="00652D40" w:rsidRPr="00964EF8">
        <w:rPr>
          <w:bCs/>
          <w:color w:val="000000" w:themeColor="text1"/>
          <w:sz w:val="24"/>
          <w:szCs w:val="24"/>
          <w:lang w:val="lt-LT"/>
        </w:rPr>
        <w:t xml:space="preserve"> </w:t>
      </w:r>
      <w:r w:rsidR="00DE0933" w:rsidRPr="00964EF8">
        <w:rPr>
          <w:bCs/>
          <w:color w:val="000000" w:themeColor="text1"/>
          <w:sz w:val="24"/>
          <w:szCs w:val="24"/>
          <w:lang w:val="lt-LT"/>
        </w:rPr>
        <w:t>bus labai sunku</w:t>
      </w:r>
      <w:r w:rsidR="00B66D84" w:rsidRPr="00964EF8">
        <w:rPr>
          <w:bCs/>
          <w:color w:val="000000" w:themeColor="text1"/>
          <w:sz w:val="24"/>
          <w:szCs w:val="24"/>
          <w:lang w:val="lt-LT"/>
        </w:rPr>
        <w:t xml:space="preserve">. </w:t>
      </w:r>
    </w:p>
    <w:p w14:paraId="4AD34326" w14:textId="77777777" w:rsidR="00B66D84" w:rsidRPr="00964EF8" w:rsidRDefault="00B66D84" w:rsidP="001301B5">
      <w:pPr>
        <w:tabs>
          <w:tab w:val="left" w:pos="993"/>
          <w:tab w:val="left" w:pos="1134"/>
        </w:tabs>
        <w:suppressAutoHyphens/>
        <w:jc w:val="both"/>
        <w:textAlignment w:val="center"/>
        <w:rPr>
          <w:b/>
          <w:color w:val="000000" w:themeColor="text1"/>
          <w:sz w:val="24"/>
          <w:szCs w:val="24"/>
          <w:lang w:val="lt-LT"/>
        </w:rPr>
      </w:pPr>
    </w:p>
    <w:p w14:paraId="1900FE86" w14:textId="092D37A1" w:rsidR="00AA66D9" w:rsidRPr="00964EF8" w:rsidRDefault="000909F8" w:rsidP="00E169A2">
      <w:pPr>
        <w:tabs>
          <w:tab w:val="left" w:pos="993"/>
          <w:tab w:val="left" w:pos="1134"/>
        </w:tabs>
        <w:suppressAutoHyphens/>
        <w:ind w:firstLine="851"/>
        <w:jc w:val="both"/>
        <w:textAlignment w:val="center"/>
        <w:rPr>
          <w:b/>
          <w:bCs/>
          <w:color w:val="000000" w:themeColor="text1"/>
          <w:sz w:val="24"/>
          <w:szCs w:val="24"/>
          <w:lang w:val="lt-LT"/>
        </w:rPr>
      </w:pPr>
      <w:r w:rsidRPr="00964EF8">
        <w:rPr>
          <w:b/>
          <w:bCs/>
          <w:color w:val="000000" w:themeColor="text1"/>
          <w:sz w:val="24"/>
          <w:szCs w:val="24"/>
          <w:lang w:val="lt-LT"/>
        </w:rPr>
        <w:t>3.</w:t>
      </w:r>
      <w:r w:rsidR="00B66D84" w:rsidRPr="00964EF8">
        <w:rPr>
          <w:b/>
          <w:bCs/>
          <w:color w:val="000000" w:themeColor="text1"/>
          <w:sz w:val="24"/>
          <w:szCs w:val="24"/>
          <w:lang w:val="lt-LT"/>
        </w:rPr>
        <w:t>5</w:t>
      </w:r>
      <w:r w:rsidRPr="00964EF8">
        <w:rPr>
          <w:b/>
          <w:bCs/>
          <w:color w:val="000000" w:themeColor="text1"/>
          <w:sz w:val="24"/>
          <w:szCs w:val="24"/>
          <w:lang w:val="lt-LT"/>
        </w:rPr>
        <w:t xml:space="preserve">. </w:t>
      </w:r>
      <w:r w:rsidR="00071FD7" w:rsidRPr="00964EF8">
        <w:rPr>
          <w:b/>
          <w:bCs/>
          <w:color w:val="000000" w:themeColor="text1"/>
          <w:sz w:val="24"/>
          <w:szCs w:val="24"/>
          <w:lang w:val="lt-LT"/>
        </w:rPr>
        <w:t>M</w:t>
      </w:r>
      <w:r w:rsidR="00AA66D9" w:rsidRPr="00964EF8">
        <w:rPr>
          <w:b/>
          <w:bCs/>
          <w:color w:val="000000" w:themeColor="text1"/>
          <w:sz w:val="24"/>
          <w:szCs w:val="24"/>
          <w:lang w:val="lt-LT"/>
        </w:rPr>
        <w:t>okytojų, dirbančių pilnu etatu, dalis (proc.)</w:t>
      </w:r>
    </w:p>
    <w:p w14:paraId="620A1210" w14:textId="469EE09E" w:rsidR="00071FD7" w:rsidRPr="00964EF8" w:rsidRDefault="00DC08A0" w:rsidP="00E169A2">
      <w:pPr>
        <w:tabs>
          <w:tab w:val="left" w:pos="709"/>
          <w:tab w:val="left" w:pos="1134"/>
        </w:tabs>
        <w:suppressAutoHyphens/>
        <w:ind w:firstLine="851"/>
        <w:jc w:val="both"/>
        <w:textAlignment w:val="center"/>
        <w:rPr>
          <w:color w:val="000000" w:themeColor="text1"/>
          <w:sz w:val="24"/>
          <w:szCs w:val="24"/>
          <w:lang w:val="lt-LT"/>
        </w:rPr>
      </w:pPr>
      <w:r w:rsidRPr="00964EF8">
        <w:rPr>
          <w:color w:val="000000" w:themeColor="text1"/>
          <w:sz w:val="24"/>
          <w:szCs w:val="24"/>
          <w:lang w:val="lt-LT"/>
        </w:rPr>
        <w:t xml:space="preserve">2023 m. </w:t>
      </w:r>
      <w:r w:rsidR="007A0271" w:rsidRPr="00964EF8">
        <w:rPr>
          <w:color w:val="000000" w:themeColor="text1"/>
          <w:sz w:val="24"/>
          <w:szCs w:val="24"/>
          <w:lang w:val="lt-LT"/>
        </w:rPr>
        <w:t>61,5</w:t>
      </w:r>
      <w:r w:rsidR="00286848" w:rsidRPr="00964EF8">
        <w:rPr>
          <w:color w:val="000000" w:themeColor="text1"/>
          <w:sz w:val="24"/>
          <w:szCs w:val="24"/>
          <w:lang w:val="lt-LT"/>
        </w:rPr>
        <w:t xml:space="preserve"> proc. mokytojų</w:t>
      </w:r>
      <w:r w:rsidR="009959C4" w:rsidRPr="00964EF8">
        <w:rPr>
          <w:color w:val="000000" w:themeColor="text1"/>
          <w:sz w:val="24"/>
          <w:szCs w:val="24"/>
          <w:lang w:val="lt-LT"/>
        </w:rPr>
        <w:t xml:space="preserve"> (pagrindinė pareigybė)</w:t>
      </w:r>
      <w:r w:rsidR="00286848" w:rsidRPr="00964EF8">
        <w:rPr>
          <w:color w:val="000000" w:themeColor="text1"/>
          <w:sz w:val="24"/>
          <w:szCs w:val="24"/>
          <w:lang w:val="lt-LT"/>
        </w:rPr>
        <w:t>, dirbančių pagrindinėje darbovietėje, dirba pilnu etatu</w:t>
      </w:r>
      <w:r w:rsidR="00183521" w:rsidRPr="00964EF8">
        <w:rPr>
          <w:color w:val="000000" w:themeColor="text1"/>
          <w:sz w:val="24"/>
          <w:szCs w:val="24"/>
          <w:lang w:val="lt-LT"/>
        </w:rPr>
        <w:t>;</w:t>
      </w:r>
      <w:r w:rsidR="00286848" w:rsidRPr="00964EF8">
        <w:rPr>
          <w:color w:val="000000" w:themeColor="text1"/>
          <w:sz w:val="24"/>
          <w:szCs w:val="24"/>
          <w:lang w:val="lt-LT"/>
        </w:rPr>
        <w:t xml:space="preserve"> </w:t>
      </w:r>
      <w:r w:rsidR="007A0271" w:rsidRPr="00964EF8">
        <w:rPr>
          <w:color w:val="000000" w:themeColor="text1"/>
          <w:sz w:val="24"/>
          <w:szCs w:val="24"/>
          <w:lang w:val="lt-LT"/>
        </w:rPr>
        <w:t xml:space="preserve">2022 m. – 58 proc., </w:t>
      </w:r>
      <w:r w:rsidR="00692A9A" w:rsidRPr="00964EF8">
        <w:rPr>
          <w:color w:val="000000" w:themeColor="text1"/>
          <w:sz w:val="24"/>
          <w:szCs w:val="24"/>
          <w:lang w:val="lt-LT"/>
        </w:rPr>
        <w:t>2021 m. – 51,6 proc.</w:t>
      </w:r>
      <w:r w:rsidR="00625A20" w:rsidRPr="00964EF8">
        <w:rPr>
          <w:color w:val="000000" w:themeColor="text1"/>
          <w:sz w:val="24"/>
          <w:szCs w:val="24"/>
          <w:lang w:val="lt-LT"/>
        </w:rPr>
        <w:t xml:space="preserve"> </w:t>
      </w:r>
      <w:r w:rsidR="007F5FA9" w:rsidRPr="00964EF8">
        <w:rPr>
          <w:color w:val="000000" w:themeColor="text1"/>
          <w:lang w:val="lt-LT"/>
        </w:rPr>
        <w:t>(</w:t>
      </w:r>
      <w:r w:rsidR="007F5FA9" w:rsidRPr="00964EF8">
        <w:rPr>
          <w:i/>
          <w:iCs/>
          <w:color w:val="000000" w:themeColor="text1"/>
          <w:lang w:val="lt-LT"/>
        </w:rPr>
        <w:t>Šaltinis: Kėdainių rajono savivaldybės administracijos Švietimo skyrius</w:t>
      </w:r>
      <w:r w:rsidR="007F5FA9" w:rsidRPr="00964EF8">
        <w:rPr>
          <w:color w:val="000000" w:themeColor="text1"/>
          <w:lang w:val="lt-LT"/>
        </w:rPr>
        <w:t>)</w:t>
      </w:r>
      <w:r w:rsidR="007F5FA9" w:rsidRPr="00964EF8">
        <w:rPr>
          <w:color w:val="000000" w:themeColor="text1"/>
          <w:sz w:val="24"/>
          <w:szCs w:val="24"/>
          <w:lang w:val="lt-LT"/>
        </w:rPr>
        <w:t>.</w:t>
      </w:r>
      <w:r w:rsidR="00966398" w:rsidRPr="00964EF8">
        <w:rPr>
          <w:color w:val="000000" w:themeColor="text1"/>
          <w:sz w:val="24"/>
          <w:szCs w:val="24"/>
          <w:lang w:val="lt-LT"/>
        </w:rPr>
        <w:t xml:space="preserve"> </w:t>
      </w:r>
    </w:p>
    <w:p w14:paraId="304C4AF9" w14:textId="368D1CE3" w:rsidR="00370578" w:rsidRPr="00964EF8" w:rsidRDefault="00CD695C" w:rsidP="00E169A2">
      <w:pPr>
        <w:tabs>
          <w:tab w:val="left" w:pos="709"/>
          <w:tab w:val="left" w:pos="1134"/>
        </w:tabs>
        <w:suppressAutoHyphens/>
        <w:ind w:firstLine="851"/>
        <w:jc w:val="both"/>
        <w:textAlignment w:val="center"/>
        <w:rPr>
          <w:color w:val="000000" w:themeColor="text1"/>
          <w:sz w:val="24"/>
          <w:szCs w:val="24"/>
          <w:lang w:val="lt-LT"/>
        </w:rPr>
      </w:pPr>
      <w:r w:rsidRPr="00964EF8">
        <w:rPr>
          <w:color w:val="000000" w:themeColor="text1"/>
          <w:sz w:val="24"/>
          <w:szCs w:val="24"/>
          <w:lang w:val="lt-LT"/>
        </w:rPr>
        <w:t>Dėl mažo mokinių skaičiaus</w:t>
      </w:r>
      <w:r w:rsidR="00B858EC" w:rsidRPr="00964EF8">
        <w:rPr>
          <w:color w:val="000000" w:themeColor="text1"/>
          <w:sz w:val="24"/>
          <w:szCs w:val="24"/>
          <w:lang w:val="lt-LT"/>
        </w:rPr>
        <w:t>, nepilnų, jungtinių klasių</w:t>
      </w:r>
      <w:r w:rsidRPr="00964EF8">
        <w:rPr>
          <w:color w:val="000000" w:themeColor="text1"/>
          <w:sz w:val="24"/>
          <w:szCs w:val="24"/>
          <w:lang w:val="lt-LT"/>
        </w:rPr>
        <w:t xml:space="preserve"> sudėtinga pasiekti, kad kaimo mokyklose dirbt</w:t>
      </w:r>
      <w:r w:rsidR="00085C11" w:rsidRPr="00964EF8">
        <w:rPr>
          <w:color w:val="000000" w:themeColor="text1"/>
          <w:sz w:val="24"/>
          <w:szCs w:val="24"/>
          <w:lang w:val="lt-LT"/>
        </w:rPr>
        <w:t>ų</w:t>
      </w:r>
      <w:r w:rsidRPr="00964EF8">
        <w:rPr>
          <w:color w:val="000000" w:themeColor="text1"/>
          <w:sz w:val="24"/>
          <w:szCs w:val="24"/>
          <w:lang w:val="lt-LT"/>
        </w:rPr>
        <w:t xml:space="preserve"> mokytojai pilnu etatu.</w:t>
      </w:r>
      <w:r w:rsidR="00993DB5" w:rsidRPr="00964EF8">
        <w:rPr>
          <w:color w:val="000000" w:themeColor="text1"/>
          <w:sz w:val="24"/>
          <w:szCs w:val="24"/>
          <w:lang w:val="lt-LT"/>
        </w:rPr>
        <w:t xml:space="preserve"> Nežiūrint</w:t>
      </w:r>
      <w:r w:rsidR="00DC08A0" w:rsidRPr="00964EF8">
        <w:rPr>
          <w:color w:val="000000" w:themeColor="text1"/>
          <w:sz w:val="24"/>
          <w:szCs w:val="24"/>
          <w:lang w:val="lt-LT"/>
        </w:rPr>
        <w:t xml:space="preserve"> į</w:t>
      </w:r>
      <w:r w:rsidR="00993DB5" w:rsidRPr="00964EF8">
        <w:rPr>
          <w:color w:val="000000" w:themeColor="text1"/>
          <w:sz w:val="24"/>
          <w:szCs w:val="24"/>
          <w:lang w:val="lt-LT"/>
        </w:rPr>
        <w:t xml:space="preserve"> t</w:t>
      </w:r>
      <w:r w:rsidR="00DC08A0" w:rsidRPr="00964EF8">
        <w:rPr>
          <w:color w:val="000000" w:themeColor="text1"/>
          <w:sz w:val="24"/>
          <w:szCs w:val="24"/>
          <w:lang w:val="lt-LT"/>
        </w:rPr>
        <w:t>ai</w:t>
      </w:r>
      <w:r w:rsidR="00993DB5" w:rsidRPr="00964EF8">
        <w:rPr>
          <w:color w:val="000000" w:themeColor="text1"/>
          <w:sz w:val="24"/>
          <w:szCs w:val="24"/>
          <w:lang w:val="lt-LT"/>
        </w:rPr>
        <w:t>, numatyti mokyklų struktūrų pokyčiai mokyklų tinklo 2021–2025 metų bendrajame plane. Daroma pažanga.</w:t>
      </w:r>
    </w:p>
    <w:p w14:paraId="6FE1AA5A" w14:textId="77777777" w:rsidR="006F3A66" w:rsidRPr="00964EF8" w:rsidRDefault="006F3A66" w:rsidP="00E169A2">
      <w:pPr>
        <w:suppressAutoHyphens/>
        <w:ind w:firstLine="851"/>
        <w:jc w:val="both"/>
        <w:textAlignment w:val="center"/>
        <w:rPr>
          <w:color w:val="000000" w:themeColor="text1"/>
          <w:sz w:val="24"/>
          <w:szCs w:val="24"/>
          <w:lang w:val="lt-LT"/>
        </w:rPr>
      </w:pPr>
    </w:p>
    <w:p w14:paraId="0966B528" w14:textId="6E3A4048" w:rsidR="00AA66D9" w:rsidRDefault="000909F8" w:rsidP="00E169A2">
      <w:pPr>
        <w:tabs>
          <w:tab w:val="left" w:pos="993"/>
          <w:tab w:val="left" w:pos="1134"/>
        </w:tabs>
        <w:suppressAutoHyphens/>
        <w:ind w:firstLine="851"/>
        <w:jc w:val="both"/>
        <w:textAlignment w:val="center"/>
        <w:rPr>
          <w:b/>
          <w:bCs/>
          <w:color w:val="000000" w:themeColor="text1"/>
          <w:sz w:val="24"/>
          <w:szCs w:val="24"/>
          <w:lang w:val="lt-LT"/>
        </w:rPr>
      </w:pPr>
      <w:r w:rsidRPr="00964EF8">
        <w:rPr>
          <w:b/>
          <w:bCs/>
          <w:color w:val="000000" w:themeColor="text1"/>
          <w:sz w:val="24"/>
          <w:szCs w:val="24"/>
          <w:lang w:val="lt-LT"/>
        </w:rPr>
        <w:t>3.</w:t>
      </w:r>
      <w:r w:rsidR="000B686D" w:rsidRPr="00964EF8">
        <w:rPr>
          <w:b/>
          <w:bCs/>
          <w:color w:val="000000" w:themeColor="text1"/>
          <w:sz w:val="24"/>
          <w:szCs w:val="24"/>
          <w:lang w:val="lt-LT"/>
        </w:rPr>
        <w:t>6</w:t>
      </w:r>
      <w:r w:rsidRPr="00964EF8">
        <w:rPr>
          <w:b/>
          <w:bCs/>
          <w:color w:val="000000" w:themeColor="text1"/>
          <w:sz w:val="24"/>
          <w:szCs w:val="24"/>
          <w:lang w:val="lt-LT"/>
        </w:rPr>
        <w:t xml:space="preserve">. </w:t>
      </w:r>
      <w:r w:rsidR="00600FA0" w:rsidRPr="00964EF8">
        <w:rPr>
          <w:b/>
          <w:bCs/>
          <w:color w:val="000000" w:themeColor="text1"/>
          <w:sz w:val="24"/>
          <w:szCs w:val="24"/>
          <w:lang w:val="lt-LT"/>
        </w:rPr>
        <w:t>Švietimo pagalbos specialistų, tenkančių 100 mokinių, skaičius</w:t>
      </w:r>
    </w:p>
    <w:p w14:paraId="0308BCDD" w14:textId="6447CB2C" w:rsidR="003D3FB1" w:rsidRPr="00EE48E1" w:rsidRDefault="003D3FB1" w:rsidP="002613DC">
      <w:pPr>
        <w:tabs>
          <w:tab w:val="left" w:pos="709"/>
          <w:tab w:val="left" w:pos="1134"/>
        </w:tabs>
        <w:suppressAutoHyphens/>
        <w:ind w:firstLine="851"/>
        <w:jc w:val="both"/>
        <w:textAlignment w:val="center"/>
        <w:rPr>
          <w:color w:val="000000" w:themeColor="text1"/>
          <w:sz w:val="16"/>
          <w:szCs w:val="16"/>
          <w:lang w:val="lt-LT" w:eastAsia="lt-LT"/>
        </w:rPr>
      </w:pPr>
    </w:p>
    <w:tbl>
      <w:tblPr>
        <w:tblW w:w="6113" w:type="dxa"/>
        <w:shd w:val="clear" w:color="auto" w:fill="FFFFFF" w:themeFill="background1"/>
        <w:tblLook w:val="04A0" w:firstRow="1" w:lastRow="0" w:firstColumn="1" w:lastColumn="0" w:noHBand="0" w:noVBand="1"/>
      </w:tblPr>
      <w:tblGrid>
        <w:gridCol w:w="1860"/>
        <w:gridCol w:w="1417"/>
        <w:gridCol w:w="1418"/>
        <w:gridCol w:w="1418"/>
      </w:tblGrid>
      <w:tr w:rsidR="00964EF8" w:rsidRPr="00964EF8" w14:paraId="5E904E65" w14:textId="2453738D" w:rsidTr="00E0244C">
        <w:trPr>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F20F93"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6315BC12" w14:textId="787A44BA"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2021–2022</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53DCF42D" w14:textId="14C56F90"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2022–2023</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084A465" w14:textId="49095B12"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2023</w:t>
            </w:r>
            <w:r w:rsidRPr="00964EF8">
              <w:rPr>
                <w:color w:val="000000" w:themeColor="text1"/>
                <w:sz w:val="24"/>
                <w:szCs w:val="24"/>
                <w:lang w:val="lt-LT"/>
              </w:rPr>
              <w:t>–</w:t>
            </w:r>
            <w:r w:rsidRPr="00964EF8">
              <w:rPr>
                <w:color w:val="000000" w:themeColor="text1"/>
                <w:sz w:val="24"/>
                <w:szCs w:val="24"/>
                <w:lang w:val="lt-LT" w:eastAsia="lt-LT"/>
              </w:rPr>
              <w:t>2024</w:t>
            </w:r>
          </w:p>
        </w:tc>
      </w:tr>
      <w:tr w:rsidR="00964EF8" w:rsidRPr="00964EF8" w14:paraId="26C86FB6" w14:textId="6BA37BB3" w:rsidTr="00E0244C">
        <w:trPr>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1C4FAE" w14:textId="77777777" w:rsidR="00E0244C" w:rsidRPr="00964EF8" w:rsidRDefault="00E0244C" w:rsidP="00E0244C">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14:paraId="5B0409CF" w14:textId="13CA07CF" w:rsidR="00E0244C" w:rsidRPr="00964EF8" w:rsidRDefault="00E010E8" w:rsidP="00E0244C">
            <w:pPr>
              <w:jc w:val="center"/>
              <w:rPr>
                <w:color w:val="000000" w:themeColor="text1"/>
                <w:sz w:val="24"/>
                <w:szCs w:val="24"/>
                <w:lang w:val="lt-LT" w:eastAsia="lt-LT"/>
              </w:rPr>
            </w:pPr>
            <w:r>
              <w:rPr>
                <w:color w:val="000000" w:themeColor="text1"/>
                <w:sz w:val="24"/>
                <w:szCs w:val="24"/>
                <w:lang w:val="lt-LT" w:eastAsia="lt-LT"/>
              </w:rPr>
              <w:t>0,86</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F9308D" w14:textId="3537B845" w:rsidR="00E0244C" w:rsidRPr="00964EF8" w:rsidRDefault="00E010E8" w:rsidP="00E0244C">
            <w:pPr>
              <w:jc w:val="center"/>
              <w:rPr>
                <w:color w:val="000000" w:themeColor="text1"/>
                <w:sz w:val="24"/>
                <w:szCs w:val="24"/>
                <w:lang w:val="lt-LT" w:eastAsia="lt-LT"/>
              </w:rPr>
            </w:pPr>
            <w:r>
              <w:rPr>
                <w:color w:val="000000" w:themeColor="text1"/>
                <w:sz w:val="24"/>
                <w:szCs w:val="24"/>
                <w:lang w:val="lt-LT" w:eastAsia="lt-LT"/>
              </w:rPr>
              <w:t>0,81</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79CD6707" w14:textId="09F3EF2E" w:rsidR="00E0244C" w:rsidRPr="00964EF8" w:rsidRDefault="00F5780E" w:rsidP="00E0244C">
            <w:pPr>
              <w:jc w:val="center"/>
              <w:rPr>
                <w:color w:val="000000" w:themeColor="text1"/>
                <w:sz w:val="24"/>
                <w:szCs w:val="24"/>
                <w:lang w:val="lt-LT" w:eastAsia="lt-LT"/>
              </w:rPr>
            </w:pPr>
            <w:r w:rsidRPr="00964EF8">
              <w:rPr>
                <w:color w:val="000000" w:themeColor="text1"/>
                <w:sz w:val="24"/>
                <w:szCs w:val="24"/>
                <w:lang w:val="lt-LT" w:eastAsia="lt-LT"/>
              </w:rPr>
              <w:t>0,82</w:t>
            </w:r>
          </w:p>
        </w:tc>
      </w:tr>
      <w:tr w:rsidR="00964EF8" w:rsidRPr="00964EF8" w14:paraId="3F71710F" w14:textId="57F6720D" w:rsidTr="00E0244C">
        <w:trPr>
          <w:trHeight w:val="255"/>
        </w:trPr>
        <w:tc>
          <w:tcPr>
            <w:tcW w:w="1860" w:type="dxa"/>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72724E77" w14:textId="77777777" w:rsidR="00E0244C" w:rsidRPr="00964EF8" w:rsidRDefault="00E0244C" w:rsidP="00E0244C">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14:paraId="76673F8E" w14:textId="4529C48D"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0,84</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71FE2F82" w14:textId="283CBB03"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0,81</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48235F7" w14:textId="298AADC0" w:rsidR="00E0244C" w:rsidRPr="00964EF8" w:rsidRDefault="00F5780E" w:rsidP="00E0244C">
            <w:pPr>
              <w:jc w:val="center"/>
              <w:rPr>
                <w:color w:val="000000" w:themeColor="text1"/>
                <w:sz w:val="24"/>
                <w:szCs w:val="24"/>
                <w:lang w:val="lt-LT" w:eastAsia="lt-LT"/>
              </w:rPr>
            </w:pPr>
            <w:r w:rsidRPr="00964EF8">
              <w:rPr>
                <w:color w:val="000000" w:themeColor="text1"/>
                <w:sz w:val="24"/>
                <w:szCs w:val="24"/>
                <w:lang w:val="lt-LT" w:eastAsia="lt-LT"/>
              </w:rPr>
              <w:t>0,76</w:t>
            </w:r>
          </w:p>
        </w:tc>
      </w:tr>
    </w:tbl>
    <w:p w14:paraId="4F32942D" w14:textId="77777777" w:rsidR="00466C5C" w:rsidRPr="00964EF8" w:rsidRDefault="00466C5C" w:rsidP="00466C5C">
      <w:pPr>
        <w:jc w:val="both"/>
        <w:rPr>
          <w:bCs/>
          <w:i/>
          <w:iCs/>
          <w:color w:val="000000" w:themeColor="text1"/>
          <w:lang w:val="lt-LT"/>
        </w:rPr>
      </w:pPr>
      <w:r w:rsidRPr="00964EF8">
        <w:rPr>
          <w:bCs/>
          <w:i/>
          <w:iCs/>
          <w:color w:val="000000" w:themeColor="text1"/>
          <w:lang w:val="lt-LT"/>
        </w:rPr>
        <w:t>Šaltinis: ŠVIS.</w:t>
      </w:r>
    </w:p>
    <w:p w14:paraId="44B7833D" w14:textId="314A4DD2" w:rsidR="00466C5C" w:rsidRPr="00C872EA" w:rsidRDefault="00271D6F" w:rsidP="009F3C2D">
      <w:pPr>
        <w:tabs>
          <w:tab w:val="left" w:pos="709"/>
          <w:tab w:val="left" w:pos="1134"/>
        </w:tabs>
        <w:suppressAutoHyphens/>
        <w:jc w:val="both"/>
        <w:textAlignment w:val="center"/>
        <w:rPr>
          <w:color w:val="000000" w:themeColor="text1"/>
          <w:sz w:val="18"/>
          <w:szCs w:val="18"/>
          <w:lang w:val="lt-LT"/>
        </w:rPr>
      </w:pPr>
      <w:r w:rsidRPr="00964EF8">
        <w:rPr>
          <w:color w:val="000000" w:themeColor="text1"/>
          <w:sz w:val="24"/>
          <w:szCs w:val="24"/>
          <w:lang w:val="lt-LT"/>
        </w:rPr>
        <w:tab/>
      </w:r>
      <w:r w:rsidR="00EE48E1" w:rsidRPr="00964EF8">
        <w:rPr>
          <w:color w:val="000000" w:themeColor="text1"/>
          <w:sz w:val="24"/>
          <w:szCs w:val="24"/>
          <w:lang w:val="lt-LT" w:eastAsia="lt-LT"/>
        </w:rPr>
        <w:t xml:space="preserve">Mokyklose teikiama mokiniams reikalinga psichologinė, specialioji pedagoginė, socialinė pedagoginė </w:t>
      </w:r>
      <w:r w:rsidR="00EE48E1">
        <w:rPr>
          <w:color w:val="000000" w:themeColor="text1"/>
          <w:sz w:val="24"/>
          <w:szCs w:val="24"/>
          <w:lang w:val="lt-LT" w:eastAsia="lt-LT"/>
        </w:rPr>
        <w:t>ir specialioji pagalba</w:t>
      </w:r>
      <w:r w:rsidR="00EE48E1" w:rsidRPr="00964EF8">
        <w:rPr>
          <w:color w:val="000000" w:themeColor="text1"/>
          <w:sz w:val="24"/>
          <w:szCs w:val="24"/>
          <w:lang w:val="lt-LT" w:eastAsia="lt-LT"/>
        </w:rPr>
        <w:t>.</w:t>
      </w:r>
    </w:p>
    <w:p w14:paraId="28F417D9" w14:textId="3B7B8D0A" w:rsidR="00F63FA5" w:rsidRPr="00964EF8" w:rsidRDefault="00466C5C" w:rsidP="009F3C2D">
      <w:pPr>
        <w:tabs>
          <w:tab w:val="left" w:pos="709"/>
          <w:tab w:val="left" w:pos="1134"/>
        </w:tabs>
        <w:suppressAutoHyphens/>
        <w:jc w:val="both"/>
        <w:textAlignment w:val="center"/>
        <w:rPr>
          <w:color w:val="000000" w:themeColor="text1"/>
          <w:sz w:val="24"/>
          <w:szCs w:val="24"/>
          <w:lang w:val="lt-LT"/>
        </w:rPr>
      </w:pPr>
      <w:r w:rsidRPr="00964EF8">
        <w:rPr>
          <w:color w:val="000000" w:themeColor="text1"/>
          <w:sz w:val="24"/>
          <w:szCs w:val="24"/>
          <w:lang w:val="lt-LT"/>
        </w:rPr>
        <w:tab/>
      </w:r>
      <w:r w:rsidR="00271D6F" w:rsidRPr="00964EF8">
        <w:rPr>
          <w:color w:val="000000" w:themeColor="text1"/>
          <w:sz w:val="24"/>
          <w:szCs w:val="24"/>
          <w:lang w:val="lt-LT"/>
        </w:rPr>
        <w:t>Savivaldybės ugdymo įstaigose</w:t>
      </w:r>
      <w:r w:rsidR="009F3C2D" w:rsidRPr="00964EF8">
        <w:rPr>
          <w:color w:val="000000" w:themeColor="text1"/>
          <w:sz w:val="24"/>
          <w:szCs w:val="24"/>
          <w:lang w:val="lt-LT"/>
        </w:rPr>
        <w:t xml:space="preserve"> </w:t>
      </w:r>
      <w:r w:rsidR="00540430" w:rsidRPr="00964EF8">
        <w:rPr>
          <w:color w:val="000000" w:themeColor="text1"/>
          <w:sz w:val="24"/>
          <w:szCs w:val="24"/>
          <w:lang w:val="lt-LT"/>
        </w:rPr>
        <w:t>patvirtinta 128,45</w:t>
      </w:r>
      <w:r w:rsidR="00972993" w:rsidRPr="00964EF8">
        <w:rPr>
          <w:color w:val="000000" w:themeColor="text1"/>
          <w:sz w:val="24"/>
          <w:szCs w:val="24"/>
          <w:lang w:val="lt-LT"/>
        </w:rPr>
        <w:t xml:space="preserve"> švietimo</w:t>
      </w:r>
      <w:r w:rsidR="00271D6F" w:rsidRPr="00964EF8">
        <w:rPr>
          <w:color w:val="000000" w:themeColor="text1"/>
          <w:sz w:val="24"/>
          <w:szCs w:val="24"/>
          <w:lang w:val="lt-LT"/>
        </w:rPr>
        <w:t xml:space="preserve"> pagalbos specialistų</w:t>
      </w:r>
      <w:r w:rsidR="009F3C2D" w:rsidRPr="00964EF8">
        <w:rPr>
          <w:color w:val="000000" w:themeColor="text1"/>
          <w:sz w:val="24"/>
          <w:szCs w:val="24"/>
          <w:lang w:val="lt-LT"/>
        </w:rPr>
        <w:t xml:space="preserve"> (socialinių pedagogų, psichologų, specialiųjų pedagogų, logopedų, mokytojų padėjėjų)</w:t>
      </w:r>
      <w:r w:rsidR="00271D6F" w:rsidRPr="00964EF8">
        <w:rPr>
          <w:color w:val="000000" w:themeColor="text1"/>
          <w:sz w:val="24"/>
          <w:szCs w:val="24"/>
          <w:lang w:val="lt-LT"/>
        </w:rPr>
        <w:t xml:space="preserve"> </w:t>
      </w:r>
      <w:r w:rsidR="00972993" w:rsidRPr="00964EF8">
        <w:rPr>
          <w:color w:val="000000" w:themeColor="text1"/>
          <w:sz w:val="24"/>
          <w:szCs w:val="24"/>
          <w:lang w:val="lt-LT"/>
        </w:rPr>
        <w:t>etatų</w:t>
      </w:r>
      <w:r w:rsidR="004C5351" w:rsidRPr="00964EF8">
        <w:rPr>
          <w:color w:val="000000" w:themeColor="text1"/>
          <w:sz w:val="24"/>
          <w:szCs w:val="24"/>
          <w:lang w:val="lt-LT"/>
        </w:rPr>
        <w:t xml:space="preserve"> (</w:t>
      </w:r>
      <w:r w:rsidR="009F3C2D" w:rsidRPr="00964EF8">
        <w:rPr>
          <w:color w:val="000000" w:themeColor="text1"/>
          <w:sz w:val="24"/>
          <w:szCs w:val="24"/>
          <w:lang w:val="lt-LT"/>
        </w:rPr>
        <w:t>202</w:t>
      </w:r>
      <w:r w:rsidR="006674D5" w:rsidRPr="00964EF8">
        <w:rPr>
          <w:color w:val="000000" w:themeColor="text1"/>
          <w:sz w:val="24"/>
          <w:szCs w:val="24"/>
          <w:lang w:val="lt-LT"/>
        </w:rPr>
        <w:t>2</w:t>
      </w:r>
      <w:r w:rsidR="009F3C2D" w:rsidRPr="00964EF8">
        <w:rPr>
          <w:color w:val="000000" w:themeColor="text1"/>
          <w:sz w:val="24"/>
          <w:szCs w:val="24"/>
          <w:lang w:val="lt-LT"/>
        </w:rPr>
        <w:t xml:space="preserve"> m. </w:t>
      </w:r>
      <w:r w:rsidR="004C5351" w:rsidRPr="00964EF8">
        <w:rPr>
          <w:color w:val="000000" w:themeColor="text1"/>
          <w:sz w:val="24"/>
          <w:szCs w:val="24"/>
          <w:lang w:val="lt-LT"/>
        </w:rPr>
        <w:t>– 1</w:t>
      </w:r>
      <w:r w:rsidR="006674D5" w:rsidRPr="00964EF8">
        <w:rPr>
          <w:color w:val="000000" w:themeColor="text1"/>
          <w:sz w:val="24"/>
          <w:szCs w:val="24"/>
          <w:lang w:val="lt-LT"/>
        </w:rPr>
        <w:t>21</w:t>
      </w:r>
      <w:r w:rsidR="004C5351" w:rsidRPr="00964EF8">
        <w:rPr>
          <w:color w:val="000000" w:themeColor="text1"/>
          <w:sz w:val="24"/>
          <w:szCs w:val="24"/>
          <w:lang w:val="lt-LT"/>
        </w:rPr>
        <w:t>,</w:t>
      </w:r>
      <w:r w:rsidR="006674D5" w:rsidRPr="00964EF8">
        <w:rPr>
          <w:color w:val="000000" w:themeColor="text1"/>
          <w:sz w:val="24"/>
          <w:szCs w:val="24"/>
          <w:lang w:val="lt-LT"/>
        </w:rPr>
        <w:t>4</w:t>
      </w:r>
      <w:r w:rsidR="004C5351" w:rsidRPr="00964EF8">
        <w:rPr>
          <w:color w:val="000000" w:themeColor="text1"/>
          <w:sz w:val="24"/>
          <w:szCs w:val="24"/>
          <w:lang w:val="lt-LT"/>
        </w:rPr>
        <w:t>).</w:t>
      </w:r>
      <w:r w:rsidR="009F3C2D" w:rsidRPr="00964EF8">
        <w:rPr>
          <w:color w:val="000000" w:themeColor="text1"/>
          <w:sz w:val="24"/>
          <w:szCs w:val="24"/>
          <w:lang w:val="lt-LT"/>
        </w:rPr>
        <w:t xml:space="preserve"> Esant poreikiui, </w:t>
      </w:r>
      <w:r w:rsidR="004C5351" w:rsidRPr="00964EF8">
        <w:rPr>
          <w:color w:val="000000" w:themeColor="text1"/>
          <w:sz w:val="24"/>
          <w:szCs w:val="24"/>
          <w:lang w:val="lt-LT"/>
        </w:rPr>
        <w:t>pasitelki</w:t>
      </w:r>
      <w:r w:rsidR="009C477B" w:rsidRPr="00964EF8">
        <w:rPr>
          <w:color w:val="000000" w:themeColor="text1"/>
          <w:sz w:val="24"/>
          <w:szCs w:val="24"/>
          <w:lang w:val="lt-LT"/>
        </w:rPr>
        <w:t>ama</w:t>
      </w:r>
      <w:r w:rsidR="004C5351" w:rsidRPr="00964EF8">
        <w:rPr>
          <w:color w:val="000000" w:themeColor="text1"/>
          <w:sz w:val="24"/>
          <w:szCs w:val="24"/>
          <w:lang w:val="lt-LT"/>
        </w:rPr>
        <w:t xml:space="preserve"> kitų </w:t>
      </w:r>
      <w:r w:rsidR="009C477B" w:rsidRPr="00964EF8">
        <w:rPr>
          <w:color w:val="000000" w:themeColor="text1"/>
          <w:sz w:val="24"/>
          <w:szCs w:val="24"/>
          <w:lang w:val="lt-LT"/>
        </w:rPr>
        <w:t>i</w:t>
      </w:r>
      <w:r w:rsidR="004C5351" w:rsidRPr="00964EF8">
        <w:rPr>
          <w:color w:val="000000" w:themeColor="text1"/>
          <w:sz w:val="24"/>
          <w:szCs w:val="24"/>
          <w:lang w:val="lt-LT"/>
        </w:rPr>
        <w:t>nstitucijų pagalba</w:t>
      </w:r>
      <w:r w:rsidR="009C477B" w:rsidRPr="00964EF8">
        <w:rPr>
          <w:color w:val="000000" w:themeColor="text1"/>
          <w:sz w:val="24"/>
          <w:szCs w:val="24"/>
          <w:lang w:val="lt-LT"/>
        </w:rPr>
        <w:t>:</w:t>
      </w:r>
      <w:r w:rsidR="009F3C2D" w:rsidRPr="00964EF8">
        <w:rPr>
          <w:color w:val="000000" w:themeColor="text1"/>
          <w:sz w:val="24"/>
          <w:szCs w:val="24"/>
          <w:lang w:val="lt-LT"/>
        </w:rPr>
        <w:t xml:space="preserve"> </w:t>
      </w:r>
      <w:r w:rsidR="004C5351" w:rsidRPr="00964EF8">
        <w:rPr>
          <w:color w:val="000000" w:themeColor="text1"/>
          <w:sz w:val="24"/>
          <w:szCs w:val="24"/>
          <w:lang w:val="lt-LT"/>
        </w:rPr>
        <w:t xml:space="preserve">mokiniams ir mokytojams </w:t>
      </w:r>
      <w:r w:rsidR="009C477B" w:rsidRPr="00964EF8">
        <w:rPr>
          <w:color w:val="000000" w:themeColor="text1"/>
          <w:sz w:val="24"/>
          <w:szCs w:val="24"/>
          <w:lang w:val="lt-LT"/>
        </w:rPr>
        <w:t xml:space="preserve">pagalbą </w:t>
      </w:r>
      <w:r w:rsidR="009F3C2D" w:rsidRPr="00964EF8">
        <w:rPr>
          <w:color w:val="000000" w:themeColor="text1"/>
          <w:sz w:val="24"/>
          <w:szCs w:val="24"/>
          <w:lang w:val="lt-LT"/>
        </w:rPr>
        <w:t xml:space="preserve">teikia </w:t>
      </w:r>
      <w:r w:rsidR="00F63FA5" w:rsidRPr="00964EF8">
        <w:rPr>
          <w:color w:val="000000" w:themeColor="text1"/>
          <w:sz w:val="24"/>
          <w:szCs w:val="24"/>
          <w:lang w:val="lt-LT"/>
        </w:rPr>
        <w:t>Kėdainių švietimo pagalbos tarnyb</w:t>
      </w:r>
      <w:r w:rsidR="009F3C2D" w:rsidRPr="00964EF8">
        <w:rPr>
          <w:color w:val="000000" w:themeColor="text1"/>
          <w:sz w:val="24"/>
          <w:szCs w:val="24"/>
          <w:lang w:val="lt-LT"/>
        </w:rPr>
        <w:t>os</w:t>
      </w:r>
      <w:r w:rsidR="004C5351" w:rsidRPr="00964EF8">
        <w:rPr>
          <w:color w:val="000000" w:themeColor="text1"/>
          <w:sz w:val="24"/>
          <w:szCs w:val="24"/>
          <w:lang w:val="lt-LT"/>
        </w:rPr>
        <w:t xml:space="preserve"> specialistai, Kėdainių ,,Spindulio“ mokyklos pedagogai.</w:t>
      </w:r>
    </w:p>
    <w:p w14:paraId="282EC04D" w14:textId="13124F5C" w:rsidR="002E3E2A" w:rsidRPr="00964EF8" w:rsidRDefault="002E3E2A" w:rsidP="004C5351">
      <w:pPr>
        <w:tabs>
          <w:tab w:val="left" w:pos="993"/>
          <w:tab w:val="left" w:pos="1134"/>
        </w:tabs>
        <w:suppressAutoHyphens/>
        <w:jc w:val="both"/>
        <w:textAlignment w:val="center"/>
        <w:rPr>
          <w:b/>
          <w:bCs/>
          <w:color w:val="000000" w:themeColor="text1"/>
          <w:sz w:val="24"/>
          <w:szCs w:val="24"/>
          <w:lang w:val="lt-LT"/>
        </w:rPr>
      </w:pPr>
    </w:p>
    <w:p w14:paraId="6C50BAC3" w14:textId="54FED80C" w:rsidR="00827298" w:rsidRPr="00964EF8" w:rsidRDefault="004C5351" w:rsidP="00E169A2">
      <w:pPr>
        <w:tabs>
          <w:tab w:val="left" w:pos="993"/>
          <w:tab w:val="left" w:pos="1134"/>
        </w:tabs>
        <w:suppressAutoHyphens/>
        <w:ind w:firstLine="851"/>
        <w:jc w:val="both"/>
        <w:textAlignment w:val="center"/>
        <w:rPr>
          <w:color w:val="000000" w:themeColor="text1"/>
          <w:sz w:val="24"/>
          <w:szCs w:val="24"/>
          <w:lang w:val="lt-LT"/>
        </w:rPr>
      </w:pPr>
      <w:r w:rsidRPr="00964EF8">
        <w:rPr>
          <w:b/>
          <w:bCs/>
          <w:color w:val="000000" w:themeColor="text1"/>
          <w:sz w:val="24"/>
          <w:szCs w:val="24"/>
          <w:lang w:val="lt-LT"/>
        </w:rPr>
        <w:t>Išvada.</w:t>
      </w:r>
      <w:r w:rsidRPr="00964EF8">
        <w:rPr>
          <w:color w:val="000000" w:themeColor="text1"/>
          <w:sz w:val="24"/>
          <w:szCs w:val="24"/>
          <w:lang w:val="lt-LT"/>
        </w:rPr>
        <w:t xml:space="preserve"> Visos rajono savivaldybės mokyklos</w:t>
      </w:r>
      <w:r w:rsidR="009C477B" w:rsidRPr="00964EF8">
        <w:rPr>
          <w:color w:val="000000" w:themeColor="text1"/>
          <w:sz w:val="24"/>
          <w:szCs w:val="24"/>
          <w:lang w:val="lt-LT"/>
        </w:rPr>
        <w:t xml:space="preserve"> pasirengusios priimti vaikus</w:t>
      </w:r>
      <w:r w:rsidRPr="00964EF8">
        <w:rPr>
          <w:color w:val="000000" w:themeColor="text1"/>
          <w:sz w:val="24"/>
          <w:szCs w:val="24"/>
          <w:lang w:val="lt-LT"/>
        </w:rPr>
        <w:t xml:space="preserve"> </w:t>
      </w:r>
      <w:r w:rsidR="00827298" w:rsidRPr="00964EF8">
        <w:rPr>
          <w:color w:val="000000" w:themeColor="text1"/>
          <w:sz w:val="24"/>
          <w:szCs w:val="24"/>
          <w:lang w:val="lt-LT"/>
        </w:rPr>
        <w:t>dėl įgimtų ir (ar) įgytų sutrikimų turin</w:t>
      </w:r>
      <w:r w:rsidR="009C477B" w:rsidRPr="00964EF8">
        <w:rPr>
          <w:color w:val="000000" w:themeColor="text1"/>
          <w:sz w:val="24"/>
          <w:szCs w:val="24"/>
          <w:lang w:val="lt-LT"/>
        </w:rPr>
        <w:t>čius</w:t>
      </w:r>
      <w:r w:rsidR="00827298" w:rsidRPr="00964EF8">
        <w:rPr>
          <w:color w:val="000000" w:themeColor="text1"/>
          <w:sz w:val="24"/>
          <w:szCs w:val="24"/>
          <w:lang w:val="lt-LT"/>
        </w:rPr>
        <w:t xml:space="preserve"> specialiųjų ugdymosi poreikių (SUP)</w:t>
      </w:r>
      <w:r w:rsidR="007E011B" w:rsidRPr="00964EF8">
        <w:rPr>
          <w:color w:val="000000" w:themeColor="text1"/>
          <w:sz w:val="24"/>
          <w:szCs w:val="24"/>
          <w:lang w:val="lt-LT"/>
        </w:rPr>
        <w:t>. T</w:t>
      </w:r>
      <w:r w:rsidR="00A57B78" w:rsidRPr="00964EF8">
        <w:rPr>
          <w:color w:val="000000" w:themeColor="text1"/>
          <w:sz w:val="24"/>
          <w:szCs w:val="24"/>
          <w:lang w:val="lt-LT"/>
        </w:rPr>
        <w:t>ačiau š</w:t>
      </w:r>
      <w:r w:rsidR="009C477B" w:rsidRPr="00964EF8">
        <w:rPr>
          <w:color w:val="000000" w:themeColor="text1"/>
          <w:sz w:val="24"/>
          <w:szCs w:val="24"/>
          <w:lang w:val="lt-LT"/>
        </w:rPr>
        <w:t>vietimo pagalbos</w:t>
      </w:r>
      <w:r w:rsidR="00827298" w:rsidRPr="00964EF8">
        <w:rPr>
          <w:color w:val="000000" w:themeColor="text1"/>
          <w:sz w:val="24"/>
          <w:szCs w:val="24"/>
          <w:lang w:val="lt-LT"/>
        </w:rPr>
        <w:t xml:space="preserve"> poreikis nėra pilnai patenkinamas</w:t>
      </w:r>
      <w:r w:rsidR="009C477B" w:rsidRPr="00964EF8">
        <w:rPr>
          <w:color w:val="000000" w:themeColor="text1"/>
          <w:sz w:val="24"/>
          <w:szCs w:val="24"/>
          <w:lang w:val="lt-LT"/>
        </w:rPr>
        <w:t xml:space="preserve">, kai kurie etatai dėl specialistų trūkumo nėra išnaudojami. </w:t>
      </w:r>
    </w:p>
    <w:p w14:paraId="1CD040C5" w14:textId="29ADD0F9" w:rsidR="001C79B6" w:rsidRPr="00964EF8" w:rsidRDefault="004C5351" w:rsidP="00A57B78">
      <w:pPr>
        <w:tabs>
          <w:tab w:val="left" w:pos="993"/>
          <w:tab w:val="left" w:pos="1134"/>
        </w:tabs>
        <w:suppressAutoHyphens/>
        <w:ind w:firstLine="851"/>
        <w:jc w:val="both"/>
        <w:textAlignment w:val="center"/>
        <w:rPr>
          <w:color w:val="000000" w:themeColor="text1"/>
          <w:sz w:val="24"/>
          <w:szCs w:val="24"/>
          <w:lang w:val="lt-LT"/>
        </w:rPr>
      </w:pPr>
      <w:r w:rsidRPr="00964EF8">
        <w:rPr>
          <w:color w:val="000000" w:themeColor="text1"/>
          <w:sz w:val="24"/>
          <w:szCs w:val="24"/>
          <w:lang w:val="lt-LT"/>
        </w:rPr>
        <w:t>Mokytojų motyvacijos programoje numatyt</w:t>
      </w:r>
      <w:r w:rsidR="001C79B6" w:rsidRPr="00964EF8">
        <w:rPr>
          <w:color w:val="000000" w:themeColor="text1"/>
          <w:sz w:val="24"/>
          <w:szCs w:val="24"/>
          <w:lang w:val="lt-LT"/>
        </w:rPr>
        <w:t>os priemonės pedagogų stygiaus problemai spręsti</w:t>
      </w:r>
      <w:r w:rsidR="00A57B78" w:rsidRPr="00964EF8">
        <w:rPr>
          <w:color w:val="000000" w:themeColor="text1"/>
          <w:sz w:val="24"/>
          <w:szCs w:val="24"/>
          <w:lang w:val="lt-LT"/>
        </w:rPr>
        <w:t xml:space="preserve">. </w:t>
      </w:r>
      <w:r w:rsidR="007E011B" w:rsidRPr="00964EF8">
        <w:rPr>
          <w:color w:val="000000" w:themeColor="text1"/>
          <w:sz w:val="24"/>
          <w:szCs w:val="24"/>
          <w:lang w:val="lt-LT"/>
        </w:rPr>
        <w:t>I</w:t>
      </w:r>
      <w:r w:rsidR="00A57B78" w:rsidRPr="00964EF8">
        <w:rPr>
          <w:color w:val="000000" w:themeColor="text1"/>
          <w:sz w:val="24"/>
          <w:szCs w:val="24"/>
          <w:lang w:val="lt-LT"/>
        </w:rPr>
        <w:t>eško</w:t>
      </w:r>
      <w:r w:rsidR="007E011B" w:rsidRPr="00964EF8">
        <w:rPr>
          <w:color w:val="000000" w:themeColor="text1"/>
          <w:sz w:val="24"/>
          <w:szCs w:val="24"/>
          <w:lang w:val="lt-LT"/>
        </w:rPr>
        <w:t>ma</w:t>
      </w:r>
      <w:r w:rsidR="00A57B78" w:rsidRPr="00964EF8">
        <w:rPr>
          <w:color w:val="000000" w:themeColor="text1"/>
          <w:sz w:val="24"/>
          <w:szCs w:val="24"/>
          <w:lang w:val="lt-LT"/>
        </w:rPr>
        <w:t xml:space="preserve"> galimybių didinti švietimo pagalbos specialistų skaičių, ypač psichologų, siekiant užtikrinti švietimo pagalbos prieinamumą kiekvienam specialiųjų ugdymosi poreikių mokiniui.</w:t>
      </w:r>
    </w:p>
    <w:p w14:paraId="2C585624" w14:textId="0702D8FB" w:rsidR="007975B2" w:rsidRPr="00964EF8" w:rsidRDefault="007975B2" w:rsidP="00257422">
      <w:pPr>
        <w:pStyle w:val="Sraopastraipa"/>
        <w:numPr>
          <w:ilvl w:val="0"/>
          <w:numId w:val="6"/>
        </w:numPr>
        <w:tabs>
          <w:tab w:val="left" w:pos="993"/>
          <w:tab w:val="left" w:pos="1134"/>
        </w:tabs>
        <w:suppressAutoHyphens/>
        <w:ind w:left="0" w:firstLine="851"/>
        <w:jc w:val="both"/>
        <w:textAlignment w:val="center"/>
        <w:rPr>
          <w:b/>
          <w:color w:val="000000" w:themeColor="text1"/>
          <w:szCs w:val="24"/>
        </w:rPr>
      </w:pPr>
      <w:r w:rsidRPr="00964EF8">
        <w:rPr>
          <w:b/>
          <w:color w:val="000000" w:themeColor="text1"/>
          <w:szCs w:val="24"/>
        </w:rPr>
        <w:lastRenderedPageBreak/>
        <w:t>Švietimo rezultat</w:t>
      </w:r>
      <w:r w:rsidR="009A1747" w:rsidRPr="00964EF8">
        <w:rPr>
          <w:b/>
          <w:color w:val="000000" w:themeColor="text1"/>
          <w:szCs w:val="24"/>
        </w:rPr>
        <w:t>ai</w:t>
      </w:r>
      <w:r w:rsidRPr="00964EF8">
        <w:rPr>
          <w:b/>
          <w:color w:val="000000" w:themeColor="text1"/>
          <w:szCs w:val="24"/>
        </w:rPr>
        <w:t xml:space="preserve"> (parodo būvį pasibaigus tam tikram švietimo proceso etapui arba švietimo sukurtą produktą)</w:t>
      </w:r>
    </w:p>
    <w:p w14:paraId="7CF9B94E" w14:textId="4CBAD652" w:rsidR="00977CAD" w:rsidRPr="00964EF8" w:rsidRDefault="002E3E2A" w:rsidP="00257422">
      <w:pPr>
        <w:tabs>
          <w:tab w:val="left" w:pos="993"/>
          <w:tab w:val="left" w:pos="1134"/>
        </w:tabs>
        <w:suppressAutoHyphens/>
        <w:ind w:firstLine="851"/>
        <w:jc w:val="both"/>
        <w:textAlignment w:val="center"/>
        <w:rPr>
          <w:color w:val="000000" w:themeColor="text1"/>
          <w:sz w:val="24"/>
          <w:szCs w:val="24"/>
          <w:lang w:val="lt-LT" w:eastAsia="lt-LT"/>
        </w:rPr>
      </w:pPr>
      <w:r w:rsidRPr="00964EF8">
        <w:rPr>
          <w:color w:val="000000" w:themeColor="text1"/>
          <w:sz w:val="24"/>
          <w:szCs w:val="24"/>
          <w:lang w:val="lt-LT" w:eastAsia="lt-LT"/>
        </w:rPr>
        <w:t>Rajono savivaldybės švietimo kokybę mokyklose iš dalies įvertinti leidžia keli informaciniai kriterijai: mokymosi pasiekimai ir pažanga, mokymosi sėkmingumas.</w:t>
      </w:r>
    </w:p>
    <w:p w14:paraId="1781E586" w14:textId="6E990125" w:rsidR="002E3E2A" w:rsidRPr="00964EF8" w:rsidRDefault="002E3E2A" w:rsidP="000B686D">
      <w:pPr>
        <w:tabs>
          <w:tab w:val="left" w:pos="993"/>
          <w:tab w:val="left" w:pos="1134"/>
        </w:tabs>
        <w:suppressAutoHyphens/>
        <w:jc w:val="both"/>
        <w:textAlignment w:val="center"/>
        <w:rPr>
          <w:b/>
          <w:color w:val="000000" w:themeColor="text1"/>
          <w:sz w:val="24"/>
          <w:szCs w:val="24"/>
          <w:lang w:val="lt-LT"/>
        </w:rPr>
      </w:pPr>
    </w:p>
    <w:p w14:paraId="7ECDE245" w14:textId="17507835" w:rsidR="000B686D" w:rsidRDefault="000B686D" w:rsidP="000B686D">
      <w:pPr>
        <w:tabs>
          <w:tab w:val="left" w:pos="993"/>
          <w:tab w:val="left" w:pos="1134"/>
        </w:tabs>
        <w:suppressAutoHyphens/>
        <w:jc w:val="both"/>
        <w:textAlignment w:val="center"/>
        <w:rPr>
          <w:b/>
          <w:color w:val="000000" w:themeColor="text1"/>
          <w:sz w:val="24"/>
          <w:szCs w:val="24"/>
          <w:lang w:val="lt-LT"/>
        </w:rPr>
      </w:pPr>
      <w:r w:rsidRPr="00964EF8">
        <w:rPr>
          <w:b/>
          <w:color w:val="000000" w:themeColor="text1"/>
          <w:sz w:val="24"/>
          <w:szCs w:val="24"/>
          <w:lang w:val="lt-LT"/>
        </w:rPr>
        <w:tab/>
        <w:t>4.1. Pagrindinio ugdymo pasiekimų patikrinimo metu bent pagrindinį mokymosi pasiekimų lygį pasiekusių mokinių dalis</w:t>
      </w:r>
    </w:p>
    <w:p w14:paraId="25C15BA5" w14:textId="77777777" w:rsidR="00EE48E1" w:rsidRPr="00EE48E1" w:rsidRDefault="00EE48E1" w:rsidP="000B686D">
      <w:pPr>
        <w:tabs>
          <w:tab w:val="left" w:pos="993"/>
          <w:tab w:val="left" w:pos="1134"/>
        </w:tabs>
        <w:suppressAutoHyphens/>
        <w:jc w:val="both"/>
        <w:textAlignment w:val="center"/>
        <w:rPr>
          <w:b/>
          <w:color w:val="000000" w:themeColor="text1"/>
          <w:sz w:val="16"/>
          <w:szCs w:val="16"/>
          <w:lang w:val="lt-LT"/>
        </w:rPr>
      </w:pPr>
    </w:p>
    <w:tbl>
      <w:tblPr>
        <w:tblW w:w="7177" w:type="dxa"/>
        <w:tblLook w:val="04A0" w:firstRow="1" w:lastRow="0" w:firstColumn="1" w:lastColumn="0" w:noHBand="0" w:noVBand="1"/>
      </w:tblPr>
      <w:tblGrid>
        <w:gridCol w:w="2689"/>
        <w:gridCol w:w="1417"/>
        <w:gridCol w:w="1418"/>
        <w:gridCol w:w="1417"/>
        <w:gridCol w:w="236"/>
      </w:tblGrid>
      <w:tr w:rsidR="00964EF8" w:rsidRPr="00964EF8" w14:paraId="67136A5A" w14:textId="7CE43BAB" w:rsidTr="00E0244C">
        <w:trPr>
          <w:gridAfter w:val="1"/>
          <w:wAfter w:w="236" w:type="dxa"/>
          <w:trHeight w:val="25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E39DC" w14:textId="77777777" w:rsidR="00E0244C" w:rsidRPr="00964EF8" w:rsidRDefault="00E0244C" w:rsidP="007552AB">
            <w:pPr>
              <w:jc w:val="center"/>
              <w:rPr>
                <w:b/>
                <w:bCs/>
                <w:color w:val="000000" w:themeColor="text1"/>
                <w:sz w:val="24"/>
                <w:szCs w:val="24"/>
                <w:lang w:val="lt-LT" w:eastAsia="lt-LT"/>
              </w:rPr>
            </w:pPr>
            <w:r w:rsidRPr="00964EF8">
              <w:rPr>
                <w:b/>
                <w:bCs/>
                <w:color w:val="000000" w:themeColor="text1"/>
                <w:sz w:val="24"/>
                <w:szCs w:val="24"/>
                <w:lang w:val="lt-LT" w:eastAsia="lt-LT"/>
              </w:rPr>
              <w:t>Lietuvių kalba </w:t>
            </w:r>
          </w:p>
          <w:p w14:paraId="741AD09D" w14:textId="6FDCCDC0" w:rsidR="00E0244C" w:rsidRPr="00964EF8" w:rsidRDefault="00E0244C" w:rsidP="007552AB">
            <w:pPr>
              <w:jc w:val="center"/>
              <w:rPr>
                <w:b/>
                <w:bCs/>
                <w:color w:val="000000" w:themeColor="text1"/>
                <w:sz w:val="24"/>
                <w:szCs w:val="24"/>
                <w:lang w:val="lt-LT" w:eastAsia="lt-LT"/>
              </w:rPr>
            </w:pPr>
            <w:r w:rsidRPr="00964EF8">
              <w:rPr>
                <w:b/>
                <w:bCs/>
                <w:color w:val="000000" w:themeColor="text1"/>
                <w:sz w:val="24"/>
                <w:szCs w:val="24"/>
                <w:lang w:val="lt-LT" w:eastAsia="lt-LT"/>
              </w:rPr>
              <w:t>bent 6-10 balų</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49B5806" w14:textId="045FE1A8"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2020–2021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68C7FE5" w14:textId="7368645B"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2021–2022</w:t>
            </w:r>
          </w:p>
        </w:tc>
        <w:tc>
          <w:tcPr>
            <w:tcW w:w="1417" w:type="dxa"/>
            <w:tcBorders>
              <w:top w:val="single" w:sz="4" w:space="0" w:color="auto"/>
              <w:left w:val="nil"/>
              <w:bottom w:val="single" w:sz="4" w:space="0" w:color="auto"/>
              <w:right w:val="single" w:sz="4" w:space="0" w:color="auto"/>
            </w:tcBorders>
            <w:vAlign w:val="center"/>
          </w:tcPr>
          <w:p w14:paraId="5AD20D73" w14:textId="66596944"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r>
      <w:tr w:rsidR="00964EF8" w:rsidRPr="00964EF8" w14:paraId="0AE5DE49" w14:textId="77777777" w:rsidTr="00E0244C">
        <w:trPr>
          <w:trHeight w:val="255"/>
        </w:trPr>
        <w:tc>
          <w:tcPr>
            <w:tcW w:w="2689" w:type="dxa"/>
            <w:tcBorders>
              <w:top w:val="nil"/>
              <w:left w:val="single" w:sz="4" w:space="0" w:color="auto"/>
              <w:bottom w:val="single" w:sz="4" w:space="0" w:color="auto"/>
              <w:right w:val="single" w:sz="4" w:space="0" w:color="auto"/>
            </w:tcBorders>
            <w:shd w:val="clear" w:color="auto" w:fill="auto"/>
            <w:noWrap/>
            <w:hideMark/>
          </w:tcPr>
          <w:p w14:paraId="11A94805" w14:textId="77777777" w:rsidR="00E0244C" w:rsidRPr="00964EF8" w:rsidRDefault="00E0244C" w:rsidP="007552AB">
            <w:pPr>
              <w:rPr>
                <w:color w:val="000000" w:themeColor="text1"/>
                <w:sz w:val="24"/>
                <w:szCs w:val="24"/>
                <w:lang w:val="lt-LT" w:eastAsia="lt-LT"/>
              </w:rPr>
            </w:pPr>
            <w:r w:rsidRPr="00964EF8">
              <w:rPr>
                <w:color w:val="000000" w:themeColor="text1"/>
                <w:sz w:val="24"/>
                <w:szCs w:val="24"/>
                <w:lang w:val="lt-LT" w:eastAsia="lt-LT"/>
              </w:rPr>
              <w:t>Kėdainių r. sav.</w:t>
            </w:r>
          </w:p>
        </w:tc>
        <w:tc>
          <w:tcPr>
            <w:tcW w:w="1417" w:type="dxa"/>
            <w:tcBorders>
              <w:top w:val="nil"/>
              <w:left w:val="nil"/>
              <w:bottom w:val="single" w:sz="4" w:space="0" w:color="auto"/>
              <w:right w:val="single" w:sz="4" w:space="0" w:color="auto"/>
            </w:tcBorders>
            <w:shd w:val="clear" w:color="auto" w:fill="auto"/>
            <w:noWrap/>
          </w:tcPr>
          <w:p w14:paraId="01E71257" w14:textId="2EC8DC92" w:rsidR="00E0244C" w:rsidRPr="00964EF8" w:rsidRDefault="00E0244C" w:rsidP="007552AB">
            <w:pPr>
              <w:jc w:val="center"/>
              <w:rPr>
                <w:color w:val="000000" w:themeColor="text1"/>
                <w:sz w:val="24"/>
                <w:szCs w:val="24"/>
                <w:lang w:val="lt-LT" w:eastAsia="lt-LT"/>
              </w:rPr>
            </w:pPr>
            <w:r w:rsidRPr="00964EF8">
              <w:rPr>
                <w:color w:val="000000" w:themeColor="text1"/>
                <w:sz w:val="24"/>
                <w:szCs w:val="24"/>
                <w:lang w:val="lt-LT" w:eastAsia="lt-LT"/>
              </w:rPr>
              <w:t>78,06</w:t>
            </w:r>
          </w:p>
        </w:tc>
        <w:tc>
          <w:tcPr>
            <w:tcW w:w="1418" w:type="dxa"/>
            <w:tcBorders>
              <w:top w:val="nil"/>
              <w:left w:val="nil"/>
              <w:bottom w:val="single" w:sz="4" w:space="0" w:color="auto"/>
              <w:right w:val="single" w:sz="4" w:space="0" w:color="auto"/>
            </w:tcBorders>
            <w:shd w:val="clear" w:color="auto" w:fill="auto"/>
            <w:noWrap/>
          </w:tcPr>
          <w:p w14:paraId="18B73EEB" w14:textId="2365B969" w:rsidR="00E0244C" w:rsidRPr="00964EF8" w:rsidRDefault="00E0244C" w:rsidP="007552AB">
            <w:pPr>
              <w:jc w:val="center"/>
              <w:rPr>
                <w:color w:val="000000" w:themeColor="text1"/>
                <w:sz w:val="24"/>
                <w:szCs w:val="24"/>
                <w:lang w:val="lt-LT" w:eastAsia="lt-LT"/>
              </w:rPr>
            </w:pPr>
            <w:r w:rsidRPr="00964EF8">
              <w:rPr>
                <w:color w:val="000000" w:themeColor="text1"/>
                <w:sz w:val="24"/>
                <w:szCs w:val="24"/>
                <w:lang w:val="lt-LT" w:eastAsia="lt-LT"/>
              </w:rPr>
              <w:t>79,43</w:t>
            </w:r>
          </w:p>
        </w:tc>
        <w:tc>
          <w:tcPr>
            <w:tcW w:w="1417" w:type="dxa"/>
            <w:tcBorders>
              <w:top w:val="single" w:sz="4" w:space="0" w:color="auto"/>
              <w:bottom w:val="single" w:sz="4" w:space="0" w:color="auto"/>
              <w:right w:val="single" w:sz="4" w:space="0" w:color="auto"/>
            </w:tcBorders>
          </w:tcPr>
          <w:p w14:paraId="03254485" w14:textId="1AAC47B3" w:rsidR="00E0244C" w:rsidRPr="00964EF8" w:rsidRDefault="0013527F" w:rsidP="0013527F">
            <w:pPr>
              <w:jc w:val="center"/>
              <w:rPr>
                <w:color w:val="000000" w:themeColor="text1"/>
                <w:sz w:val="24"/>
                <w:szCs w:val="24"/>
                <w:lang w:val="lt-LT" w:eastAsia="lt-LT"/>
              </w:rPr>
            </w:pPr>
            <w:r w:rsidRPr="00964EF8">
              <w:rPr>
                <w:color w:val="000000" w:themeColor="text1"/>
                <w:sz w:val="24"/>
                <w:szCs w:val="24"/>
                <w:lang w:val="lt-LT" w:eastAsia="lt-LT"/>
              </w:rPr>
              <w:t>81,6</w:t>
            </w:r>
          </w:p>
        </w:tc>
        <w:tc>
          <w:tcPr>
            <w:tcW w:w="236" w:type="dxa"/>
            <w:tcBorders>
              <w:left w:val="single" w:sz="4" w:space="0" w:color="auto"/>
            </w:tcBorders>
            <w:shd w:val="clear" w:color="auto" w:fill="auto"/>
            <w:vAlign w:val="center"/>
            <w:hideMark/>
          </w:tcPr>
          <w:p w14:paraId="48F57066" w14:textId="475AD835" w:rsidR="00E0244C" w:rsidRPr="00964EF8" w:rsidRDefault="00E0244C" w:rsidP="007552AB">
            <w:pPr>
              <w:rPr>
                <w:color w:val="000000" w:themeColor="text1"/>
                <w:sz w:val="24"/>
                <w:szCs w:val="24"/>
                <w:lang w:val="lt-LT" w:eastAsia="lt-LT"/>
              </w:rPr>
            </w:pPr>
          </w:p>
        </w:tc>
      </w:tr>
      <w:tr w:rsidR="00E0244C" w:rsidRPr="00964EF8" w14:paraId="18E9C817" w14:textId="77777777" w:rsidTr="00E0244C">
        <w:trPr>
          <w:trHeight w:val="255"/>
        </w:trPr>
        <w:tc>
          <w:tcPr>
            <w:tcW w:w="2689" w:type="dxa"/>
            <w:tcBorders>
              <w:top w:val="single" w:sz="4" w:space="0" w:color="auto"/>
              <w:left w:val="single" w:sz="4" w:space="0" w:color="auto"/>
              <w:bottom w:val="single" w:sz="4" w:space="0" w:color="auto"/>
              <w:right w:val="single" w:sz="4" w:space="0" w:color="000000"/>
            </w:tcBorders>
            <w:shd w:val="clear" w:color="auto" w:fill="auto"/>
            <w:noWrap/>
            <w:hideMark/>
          </w:tcPr>
          <w:p w14:paraId="2F8D5935" w14:textId="77777777" w:rsidR="00E0244C" w:rsidRPr="00964EF8" w:rsidRDefault="00E0244C" w:rsidP="007552AB">
            <w:pPr>
              <w:jc w:val="center"/>
              <w:rPr>
                <w:color w:val="000000" w:themeColor="text1"/>
                <w:sz w:val="24"/>
                <w:szCs w:val="24"/>
                <w:lang w:val="lt-LT" w:eastAsia="lt-LT"/>
              </w:rPr>
            </w:pPr>
            <w:r w:rsidRPr="00964EF8">
              <w:rPr>
                <w:color w:val="000000" w:themeColor="text1"/>
                <w:sz w:val="24"/>
                <w:szCs w:val="24"/>
                <w:lang w:val="lt-LT" w:eastAsia="lt-LT"/>
              </w:rPr>
              <w:t>Lietuva</w:t>
            </w:r>
          </w:p>
        </w:tc>
        <w:tc>
          <w:tcPr>
            <w:tcW w:w="1417" w:type="dxa"/>
            <w:tcBorders>
              <w:top w:val="nil"/>
              <w:left w:val="nil"/>
              <w:bottom w:val="single" w:sz="4" w:space="0" w:color="auto"/>
              <w:right w:val="single" w:sz="4" w:space="0" w:color="auto"/>
            </w:tcBorders>
            <w:shd w:val="clear" w:color="auto" w:fill="auto"/>
            <w:noWrap/>
          </w:tcPr>
          <w:p w14:paraId="1D7BE0E5" w14:textId="3BE33919" w:rsidR="00E0244C" w:rsidRPr="00964EF8" w:rsidRDefault="00E0244C" w:rsidP="007552AB">
            <w:pPr>
              <w:jc w:val="center"/>
              <w:rPr>
                <w:color w:val="000000" w:themeColor="text1"/>
                <w:sz w:val="24"/>
                <w:szCs w:val="24"/>
                <w:lang w:val="lt-LT" w:eastAsia="lt-LT"/>
              </w:rPr>
            </w:pPr>
            <w:r w:rsidRPr="00964EF8">
              <w:rPr>
                <w:color w:val="000000" w:themeColor="text1"/>
                <w:sz w:val="24"/>
                <w:szCs w:val="24"/>
                <w:lang w:val="lt-LT" w:eastAsia="lt-LT"/>
              </w:rPr>
              <w:t>74,1</w:t>
            </w:r>
          </w:p>
        </w:tc>
        <w:tc>
          <w:tcPr>
            <w:tcW w:w="1418" w:type="dxa"/>
            <w:tcBorders>
              <w:top w:val="nil"/>
              <w:left w:val="nil"/>
              <w:bottom w:val="single" w:sz="4" w:space="0" w:color="auto"/>
              <w:right w:val="single" w:sz="4" w:space="0" w:color="auto"/>
            </w:tcBorders>
            <w:shd w:val="clear" w:color="auto" w:fill="auto"/>
            <w:noWrap/>
          </w:tcPr>
          <w:p w14:paraId="346F7EBE" w14:textId="72171791" w:rsidR="00E0244C" w:rsidRPr="00964EF8" w:rsidRDefault="00E0244C" w:rsidP="007552AB">
            <w:pPr>
              <w:jc w:val="center"/>
              <w:rPr>
                <w:color w:val="000000" w:themeColor="text1"/>
                <w:sz w:val="24"/>
                <w:szCs w:val="24"/>
                <w:lang w:val="lt-LT" w:eastAsia="lt-LT"/>
              </w:rPr>
            </w:pPr>
            <w:r w:rsidRPr="00964EF8">
              <w:rPr>
                <w:color w:val="000000" w:themeColor="text1"/>
                <w:sz w:val="24"/>
                <w:szCs w:val="24"/>
                <w:lang w:val="lt-LT" w:eastAsia="lt-LT"/>
              </w:rPr>
              <w:t>7</w:t>
            </w:r>
            <w:r w:rsidR="0013527F" w:rsidRPr="00964EF8">
              <w:rPr>
                <w:color w:val="000000" w:themeColor="text1"/>
                <w:sz w:val="24"/>
                <w:szCs w:val="24"/>
                <w:lang w:val="lt-LT" w:eastAsia="lt-LT"/>
              </w:rPr>
              <w:t>0</w:t>
            </w:r>
            <w:r w:rsidRPr="00964EF8">
              <w:rPr>
                <w:color w:val="000000" w:themeColor="text1"/>
                <w:sz w:val="24"/>
                <w:szCs w:val="24"/>
                <w:lang w:val="lt-LT" w:eastAsia="lt-LT"/>
              </w:rPr>
              <w:t>,</w:t>
            </w:r>
            <w:r w:rsidR="0013527F" w:rsidRPr="00964EF8">
              <w:rPr>
                <w:color w:val="000000" w:themeColor="text1"/>
                <w:sz w:val="24"/>
                <w:szCs w:val="24"/>
                <w:lang w:val="lt-LT" w:eastAsia="lt-LT"/>
              </w:rPr>
              <w:t>3</w:t>
            </w:r>
          </w:p>
        </w:tc>
        <w:tc>
          <w:tcPr>
            <w:tcW w:w="1417" w:type="dxa"/>
            <w:tcBorders>
              <w:top w:val="single" w:sz="4" w:space="0" w:color="auto"/>
              <w:bottom w:val="single" w:sz="4" w:space="0" w:color="auto"/>
              <w:right w:val="single" w:sz="4" w:space="0" w:color="auto"/>
            </w:tcBorders>
          </w:tcPr>
          <w:p w14:paraId="06C0CEA5" w14:textId="339BEC3A" w:rsidR="00E0244C" w:rsidRPr="00964EF8" w:rsidRDefault="0013527F" w:rsidP="0013527F">
            <w:pPr>
              <w:jc w:val="center"/>
              <w:rPr>
                <w:color w:val="000000" w:themeColor="text1"/>
                <w:sz w:val="24"/>
                <w:szCs w:val="24"/>
                <w:lang w:val="lt-LT" w:eastAsia="lt-LT"/>
              </w:rPr>
            </w:pPr>
            <w:r w:rsidRPr="00964EF8">
              <w:rPr>
                <w:color w:val="000000" w:themeColor="text1"/>
                <w:sz w:val="24"/>
                <w:szCs w:val="24"/>
                <w:lang w:val="lt-LT" w:eastAsia="lt-LT"/>
              </w:rPr>
              <w:t>74,9</w:t>
            </w:r>
          </w:p>
        </w:tc>
        <w:tc>
          <w:tcPr>
            <w:tcW w:w="236" w:type="dxa"/>
            <w:tcBorders>
              <w:left w:val="single" w:sz="4" w:space="0" w:color="auto"/>
            </w:tcBorders>
            <w:shd w:val="clear" w:color="auto" w:fill="auto"/>
            <w:vAlign w:val="center"/>
            <w:hideMark/>
          </w:tcPr>
          <w:p w14:paraId="345E18CA" w14:textId="47C25EEF" w:rsidR="00E0244C" w:rsidRPr="00964EF8" w:rsidRDefault="00E0244C" w:rsidP="007552AB">
            <w:pPr>
              <w:rPr>
                <w:color w:val="000000" w:themeColor="text1"/>
                <w:sz w:val="24"/>
                <w:szCs w:val="24"/>
                <w:lang w:val="lt-LT" w:eastAsia="lt-LT"/>
              </w:rPr>
            </w:pPr>
          </w:p>
        </w:tc>
      </w:tr>
    </w:tbl>
    <w:p w14:paraId="15DE7A92" w14:textId="1310E7F1" w:rsidR="007552AB" w:rsidRPr="00EE48E1" w:rsidRDefault="007552AB" w:rsidP="000B686D">
      <w:pPr>
        <w:tabs>
          <w:tab w:val="left" w:pos="993"/>
          <w:tab w:val="left" w:pos="1134"/>
        </w:tabs>
        <w:suppressAutoHyphens/>
        <w:jc w:val="both"/>
        <w:textAlignment w:val="center"/>
        <w:rPr>
          <w:color w:val="000000" w:themeColor="text1"/>
          <w:sz w:val="28"/>
          <w:szCs w:val="28"/>
          <w:lang w:val="lt-LT"/>
        </w:rPr>
      </w:pPr>
    </w:p>
    <w:tbl>
      <w:tblPr>
        <w:tblW w:w="7130" w:type="dxa"/>
        <w:tblLook w:val="04A0" w:firstRow="1" w:lastRow="0" w:firstColumn="1" w:lastColumn="0" w:noHBand="0" w:noVBand="1"/>
      </w:tblPr>
      <w:tblGrid>
        <w:gridCol w:w="2689"/>
        <w:gridCol w:w="1417"/>
        <w:gridCol w:w="1418"/>
        <w:gridCol w:w="1370"/>
        <w:gridCol w:w="236"/>
      </w:tblGrid>
      <w:tr w:rsidR="00964EF8" w:rsidRPr="00964EF8" w14:paraId="1C0C567D" w14:textId="3CDF8800" w:rsidTr="00E0244C">
        <w:trPr>
          <w:gridAfter w:val="1"/>
          <w:wAfter w:w="236" w:type="dxa"/>
          <w:trHeight w:val="25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8DDC2" w14:textId="77777777" w:rsidR="00E0244C" w:rsidRPr="00964EF8" w:rsidRDefault="00E0244C" w:rsidP="007552AB">
            <w:pPr>
              <w:jc w:val="center"/>
              <w:rPr>
                <w:b/>
                <w:bCs/>
                <w:color w:val="000000" w:themeColor="text1"/>
                <w:sz w:val="24"/>
                <w:szCs w:val="24"/>
                <w:lang w:val="lt-LT" w:eastAsia="lt-LT"/>
              </w:rPr>
            </w:pPr>
            <w:r w:rsidRPr="00964EF8">
              <w:rPr>
                <w:b/>
                <w:bCs/>
                <w:color w:val="000000" w:themeColor="text1"/>
                <w:sz w:val="24"/>
                <w:szCs w:val="24"/>
                <w:lang w:val="lt-LT" w:eastAsia="lt-LT"/>
              </w:rPr>
              <w:t xml:space="preserve">Matematika </w:t>
            </w:r>
          </w:p>
          <w:p w14:paraId="57165E94" w14:textId="768E712E" w:rsidR="00E0244C" w:rsidRPr="00964EF8" w:rsidRDefault="00E0244C" w:rsidP="007552AB">
            <w:pPr>
              <w:jc w:val="center"/>
              <w:rPr>
                <w:b/>
                <w:bCs/>
                <w:color w:val="000000" w:themeColor="text1"/>
                <w:sz w:val="24"/>
                <w:szCs w:val="24"/>
                <w:lang w:val="lt-LT" w:eastAsia="lt-LT"/>
              </w:rPr>
            </w:pPr>
            <w:r w:rsidRPr="00964EF8">
              <w:rPr>
                <w:b/>
                <w:bCs/>
                <w:color w:val="000000" w:themeColor="text1"/>
                <w:sz w:val="24"/>
                <w:szCs w:val="24"/>
                <w:lang w:val="lt-LT" w:eastAsia="lt-LT"/>
              </w:rPr>
              <w:t>bent 6-10 balų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3587CE4" w14:textId="10913A3B"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2020–2021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4BC04AD" w14:textId="5DF89BC0"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2021–2022</w:t>
            </w:r>
          </w:p>
        </w:tc>
        <w:tc>
          <w:tcPr>
            <w:tcW w:w="1370" w:type="dxa"/>
            <w:tcBorders>
              <w:top w:val="single" w:sz="4" w:space="0" w:color="auto"/>
              <w:left w:val="nil"/>
              <w:bottom w:val="single" w:sz="4" w:space="0" w:color="auto"/>
              <w:right w:val="single" w:sz="4" w:space="0" w:color="auto"/>
            </w:tcBorders>
            <w:vAlign w:val="center"/>
          </w:tcPr>
          <w:p w14:paraId="14A75DBD" w14:textId="6408331B"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r>
      <w:tr w:rsidR="00964EF8" w:rsidRPr="00964EF8" w14:paraId="1B1D4BC8" w14:textId="77777777" w:rsidTr="00E0244C">
        <w:trPr>
          <w:trHeight w:val="255"/>
        </w:trPr>
        <w:tc>
          <w:tcPr>
            <w:tcW w:w="2689" w:type="dxa"/>
            <w:tcBorders>
              <w:top w:val="nil"/>
              <w:left w:val="single" w:sz="4" w:space="0" w:color="auto"/>
              <w:bottom w:val="single" w:sz="4" w:space="0" w:color="auto"/>
              <w:right w:val="single" w:sz="4" w:space="0" w:color="auto"/>
            </w:tcBorders>
            <w:shd w:val="clear" w:color="auto" w:fill="auto"/>
            <w:noWrap/>
            <w:hideMark/>
          </w:tcPr>
          <w:p w14:paraId="0BD54972" w14:textId="77777777" w:rsidR="00E0244C" w:rsidRPr="00964EF8" w:rsidRDefault="00E0244C" w:rsidP="007552AB">
            <w:pPr>
              <w:rPr>
                <w:color w:val="000000" w:themeColor="text1"/>
                <w:sz w:val="24"/>
                <w:szCs w:val="24"/>
                <w:lang w:val="lt-LT" w:eastAsia="lt-LT"/>
              </w:rPr>
            </w:pPr>
            <w:r w:rsidRPr="00964EF8">
              <w:rPr>
                <w:color w:val="000000" w:themeColor="text1"/>
                <w:sz w:val="24"/>
                <w:szCs w:val="24"/>
                <w:lang w:val="lt-LT" w:eastAsia="lt-LT"/>
              </w:rPr>
              <w:t>Kėdainių r. sav.</w:t>
            </w:r>
          </w:p>
        </w:tc>
        <w:tc>
          <w:tcPr>
            <w:tcW w:w="1417" w:type="dxa"/>
            <w:tcBorders>
              <w:top w:val="nil"/>
              <w:left w:val="nil"/>
              <w:bottom w:val="single" w:sz="4" w:space="0" w:color="auto"/>
              <w:right w:val="single" w:sz="4" w:space="0" w:color="auto"/>
            </w:tcBorders>
            <w:shd w:val="clear" w:color="auto" w:fill="auto"/>
            <w:noWrap/>
            <w:hideMark/>
          </w:tcPr>
          <w:p w14:paraId="1A900F8C" w14:textId="77777777" w:rsidR="00E0244C" w:rsidRPr="00964EF8" w:rsidRDefault="00E0244C" w:rsidP="007552AB">
            <w:pPr>
              <w:jc w:val="center"/>
              <w:rPr>
                <w:color w:val="000000" w:themeColor="text1"/>
                <w:sz w:val="24"/>
                <w:szCs w:val="24"/>
                <w:lang w:val="lt-LT" w:eastAsia="lt-LT"/>
              </w:rPr>
            </w:pPr>
            <w:r w:rsidRPr="00964EF8">
              <w:rPr>
                <w:color w:val="000000" w:themeColor="text1"/>
                <w:sz w:val="24"/>
                <w:szCs w:val="24"/>
                <w:lang w:val="lt-LT" w:eastAsia="lt-LT"/>
              </w:rPr>
              <w:t>66,07</w:t>
            </w:r>
          </w:p>
        </w:tc>
        <w:tc>
          <w:tcPr>
            <w:tcW w:w="1418" w:type="dxa"/>
            <w:tcBorders>
              <w:top w:val="nil"/>
              <w:left w:val="nil"/>
              <w:bottom w:val="single" w:sz="4" w:space="0" w:color="auto"/>
              <w:right w:val="single" w:sz="4" w:space="0" w:color="auto"/>
            </w:tcBorders>
            <w:shd w:val="clear" w:color="auto" w:fill="auto"/>
            <w:noWrap/>
            <w:hideMark/>
          </w:tcPr>
          <w:p w14:paraId="23B11C48" w14:textId="77777777" w:rsidR="00E0244C" w:rsidRPr="00964EF8" w:rsidRDefault="00E0244C" w:rsidP="007552AB">
            <w:pPr>
              <w:jc w:val="center"/>
              <w:rPr>
                <w:color w:val="000000" w:themeColor="text1"/>
                <w:sz w:val="24"/>
                <w:szCs w:val="24"/>
                <w:lang w:val="lt-LT" w:eastAsia="lt-LT"/>
              </w:rPr>
            </w:pPr>
            <w:r w:rsidRPr="00964EF8">
              <w:rPr>
                <w:color w:val="000000" w:themeColor="text1"/>
                <w:sz w:val="24"/>
                <w:szCs w:val="24"/>
                <w:lang w:val="lt-LT" w:eastAsia="lt-LT"/>
              </w:rPr>
              <w:t>20,83</w:t>
            </w:r>
          </w:p>
        </w:tc>
        <w:tc>
          <w:tcPr>
            <w:tcW w:w="1370" w:type="dxa"/>
            <w:tcBorders>
              <w:top w:val="single" w:sz="4" w:space="0" w:color="auto"/>
              <w:bottom w:val="single" w:sz="4" w:space="0" w:color="auto"/>
              <w:right w:val="single" w:sz="4" w:space="0" w:color="auto"/>
            </w:tcBorders>
          </w:tcPr>
          <w:p w14:paraId="3CD10227" w14:textId="293920C5" w:rsidR="00E0244C" w:rsidRPr="00964EF8" w:rsidRDefault="0013527F" w:rsidP="0013527F">
            <w:pPr>
              <w:jc w:val="center"/>
              <w:rPr>
                <w:color w:val="000000" w:themeColor="text1"/>
                <w:sz w:val="24"/>
                <w:szCs w:val="24"/>
                <w:lang w:val="lt-LT" w:eastAsia="lt-LT"/>
              </w:rPr>
            </w:pPr>
            <w:r w:rsidRPr="00964EF8">
              <w:rPr>
                <w:color w:val="000000" w:themeColor="text1"/>
                <w:sz w:val="24"/>
                <w:szCs w:val="24"/>
                <w:lang w:val="lt-LT" w:eastAsia="lt-LT"/>
              </w:rPr>
              <w:t>39,3</w:t>
            </w:r>
          </w:p>
        </w:tc>
        <w:tc>
          <w:tcPr>
            <w:tcW w:w="236" w:type="dxa"/>
            <w:shd w:val="clear" w:color="auto" w:fill="auto"/>
            <w:vAlign w:val="center"/>
            <w:hideMark/>
          </w:tcPr>
          <w:p w14:paraId="5C96AAA4" w14:textId="22288495" w:rsidR="00E0244C" w:rsidRPr="00964EF8" w:rsidRDefault="00E0244C" w:rsidP="007552AB">
            <w:pPr>
              <w:rPr>
                <w:color w:val="000000" w:themeColor="text1"/>
                <w:sz w:val="24"/>
                <w:szCs w:val="24"/>
                <w:lang w:val="lt-LT" w:eastAsia="lt-LT"/>
              </w:rPr>
            </w:pPr>
          </w:p>
        </w:tc>
      </w:tr>
      <w:tr w:rsidR="00E0244C" w:rsidRPr="00964EF8" w14:paraId="44C592B4" w14:textId="77777777" w:rsidTr="00E0244C">
        <w:trPr>
          <w:trHeight w:val="255"/>
        </w:trPr>
        <w:tc>
          <w:tcPr>
            <w:tcW w:w="2689" w:type="dxa"/>
            <w:tcBorders>
              <w:top w:val="single" w:sz="4" w:space="0" w:color="auto"/>
              <w:left w:val="single" w:sz="4" w:space="0" w:color="auto"/>
              <w:bottom w:val="single" w:sz="4" w:space="0" w:color="auto"/>
              <w:right w:val="single" w:sz="4" w:space="0" w:color="000000"/>
            </w:tcBorders>
            <w:shd w:val="clear" w:color="auto" w:fill="auto"/>
            <w:noWrap/>
            <w:hideMark/>
          </w:tcPr>
          <w:p w14:paraId="4DF0EC8E" w14:textId="77777777" w:rsidR="00E0244C" w:rsidRPr="00964EF8" w:rsidRDefault="00E0244C" w:rsidP="007552AB">
            <w:pPr>
              <w:jc w:val="center"/>
              <w:rPr>
                <w:color w:val="000000" w:themeColor="text1"/>
                <w:sz w:val="24"/>
                <w:szCs w:val="24"/>
                <w:lang w:val="lt-LT" w:eastAsia="lt-LT"/>
              </w:rPr>
            </w:pPr>
            <w:r w:rsidRPr="00964EF8">
              <w:rPr>
                <w:color w:val="000000" w:themeColor="text1"/>
                <w:sz w:val="24"/>
                <w:szCs w:val="24"/>
                <w:lang w:val="lt-LT" w:eastAsia="lt-LT"/>
              </w:rPr>
              <w:t>Lietuva</w:t>
            </w:r>
          </w:p>
        </w:tc>
        <w:tc>
          <w:tcPr>
            <w:tcW w:w="1417" w:type="dxa"/>
            <w:tcBorders>
              <w:top w:val="nil"/>
              <w:left w:val="nil"/>
              <w:bottom w:val="single" w:sz="4" w:space="0" w:color="auto"/>
              <w:right w:val="single" w:sz="4" w:space="0" w:color="auto"/>
            </w:tcBorders>
            <w:shd w:val="clear" w:color="auto" w:fill="auto"/>
            <w:noWrap/>
            <w:hideMark/>
          </w:tcPr>
          <w:p w14:paraId="2D2D207E" w14:textId="14793B5F" w:rsidR="00E0244C" w:rsidRPr="00964EF8" w:rsidRDefault="00E0244C" w:rsidP="007552AB">
            <w:pPr>
              <w:jc w:val="center"/>
              <w:rPr>
                <w:color w:val="000000" w:themeColor="text1"/>
                <w:sz w:val="24"/>
                <w:szCs w:val="24"/>
                <w:lang w:val="lt-LT" w:eastAsia="lt-LT"/>
              </w:rPr>
            </w:pPr>
            <w:r w:rsidRPr="00964EF8">
              <w:rPr>
                <w:color w:val="000000" w:themeColor="text1"/>
                <w:sz w:val="24"/>
                <w:szCs w:val="24"/>
                <w:lang w:val="lt-LT" w:eastAsia="lt-LT"/>
              </w:rPr>
              <w:t>63,1</w:t>
            </w:r>
          </w:p>
        </w:tc>
        <w:tc>
          <w:tcPr>
            <w:tcW w:w="1418" w:type="dxa"/>
            <w:tcBorders>
              <w:top w:val="nil"/>
              <w:left w:val="nil"/>
              <w:bottom w:val="single" w:sz="4" w:space="0" w:color="auto"/>
              <w:right w:val="single" w:sz="4" w:space="0" w:color="auto"/>
            </w:tcBorders>
            <w:shd w:val="clear" w:color="auto" w:fill="auto"/>
            <w:noWrap/>
            <w:hideMark/>
          </w:tcPr>
          <w:p w14:paraId="3744571E" w14:textId="3D694E91" w:rsidR="00E0244C" w:rsidRPr="00964EF8" w:rsidRDefault="00E0244C" w:rsidP="007552AB">
            <w:pPr>
              <w:jc w:val="center"/>
              <w:rPr>
                <w:color w:val="000000" w:themeColor="text1"/>
                <w:sz w:val="24"/>
                <w:szCs w:val="24"/>
                <w:lang w:val="lt-LT" w:eastAsia="lt-LT"/>
              </w:rPr>
            </w:pPr>
            <w:r w:rsidRPr="00964EF8">
              <w:rPr>
                <w:color w:val="000000" w:themeColor="text1"/>
                <w:sz w:val="24"/>
                <w:szCs w:val="24"/>
                <w:lang w:val="lt-LT" w:eastAsia="lt-LT"/>
              </w:rPr>
              <w:t>25,</w:t>
            </w:r>
            <w:r w:rsidR="0013527F" w:rsidRPr="00964EF8">
              <w:rPr>
                <w:color w:val="000000" w:themeColor="text1"/>
                <w:sz w:val="24"/>
                <w:szCs w:val="24"/>
                <w:lang w:val="lt-LT" w:eastAsia="lt-LT"/>
              </w:rPr>
              <w:t>9</w:t>
            </w:r>
          </w:p>
        </w:tc>
        <w:tc>
          <w:tcPr>
            <w:tcW w:w="1370" w:type="dxa"/>
            <w:tcBorders>
              <w:top w:val="single" w:sz="4" w:space="0" w:color="auto"/>
              <w:bottom w:val="single" w:sz="4" w:space="0" w:color="auto"/>
              <w:right w:val="single" w:sz="4" w:space="0" w:color="auto"/>
            </w:tcBorders>
          </w:tcPr>
          <w:p w14:paraId="404C0344" w14:textId="60E6F559" w:rsidR="00E0244C" w:rsidRPr="00964EF8" w:rsidRDefault="0013527F" w:rsidP="0013527F">
            <w:pPr>
              <w:jc w:val="center"/>
              <w:rPr>
                <w:color w:val="000000" w:themeColor="text1"/>
                <w:sz w:val="24"/>
                <w:szCs w:val="24"/>
                <w:lang w:val="lt-LT" w:eastAsia="lt-LT"/>
              </w:rPr>
            </w:pPr>
            <w:r w:rsidRPr="00964EF8">
              <w:rPr>
                <w:color w:val="000000" w:themeColor="text1"/>
                <w:sz w:val="24"/>
                <w:szCs w:val="24"/>
                <w:lang w:val="lt-LT" w:eastAsia="lt-LT"/>
              </w:rPr>
              <w:t>47,2</w:t>
            </w:r>
          </w:p>
        </w:tc>
        <w:tc>
          <w:tcPr>
            <w:tcW w:w="236" w:type="dxa"/>
            <w:tcBorders>
              <w:left w:val="single" w:sz="4" w:space="0" w:color="auto"/>
            </w:tcBorders>
            <w:shd w:val="clear" w:color="auto" w:fill="auto"/>
            <w:vAlign w:val="center"/>
            <w:hideMark/>
          </w:tcPr>
          <w:p w14:paraId="53CEEF77" w14:textId="6219D03F" w:rsidR="00E0244C" w:rsidRPr="00964EF8" w:rsidRDefault="00E0244C" w:rsidP="007552AB">
            <w:pPr>
              <w:rPr>
                <w:color w:val="000000" w:themeColor="text1"/>
                <w:sz w:val="24"/>
                <w:szCs w:val="24"/>
                <w:lang w:val="lt-LT" w:eastAsia="lt-LT"/>
              </w:rPr>
            </w:pPr>
          </w:p>
        </w:tc>
      </w:tr>
    </w:tbl>
    <w:p w14:paraId="0A9EC52C" w14:textId="07FEDA71" w:rsidR="007552AB" w:rsidRPr="00EE48E1" w:rsidRDefault="007552AB" w:rsidP="000B686D">
      <w:pPr>
        <w:tabs>
          <w:tab w:val="left" w:pos="993"/>
          <w:tab w:val="left" w:pos="1134"/>
        </w:tabs>
        <w:suppressAutoHyphens/>
        <w:jc w:val="both"/>
        <w:textAlignment w:val="center"/>
        <w:rPr>
          <w:color w:val="000000" w:themeColor="text1"/>
          <w:sz w:val="28"/>
          <w:szCs w:val="28"/>
          <w:lang w:val="lt-LT"/>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418"/>
        <w:gridCol w:w="1417"/>
      </w:tblGrid>
      <w:tr w:rsidR="00964EF8" w:rsidRPr="00964EF8" w14:paraId="7F7A402D" w14:textId="4E3033DE" w:rsidTr="00E0244C">
        <w:trPr>
          <w:trHeight w:val="255"/>
        </w:trPr>
        <w:tc>
          <w:tcPr>
            <w:tcW w:w="2689" w:type="dxa"/>
            <w:shd w:val="clear" w:color="auto" w:fill="auto"/>
            <w:noWrap/>
            <w:vAlign w:val="bottom"/>
            <w:hideMark/>
          </w:tcPr>
          <w:p w14:paraId="0122BAC2" w14:textId="77777777" w:rsidR="00E0244C" w:rsidRPr="00964EF8" w:rsidRDefault="00E0244C" w:rsidP="00A66AD5">
            <w:pPr>
              <w:jc w:val="center"/>
              <w:rPr>
                <w:b/>
                <w:bCs/>
                <w:color w:val="000000" w:themeColor="text1"/>
                <w:sz w:val="24"/>
                <w:szCs w:val="24"/>
                <w:lang w:val="lt-LT" w:eastAsia="lt-LT"/>
              </w:rPr>
            </w:pPr>
            <w:r w:rsidRPr="00964EF8">
              <w:rPr>
                <w:b/>
                <w:bCs/>
                <w:color w:val="000000" w:themeColor="text1"/>
                <w:sz w:val="24"/>
                <w:szCs w:val="24"/>
                <w:lang w:val="lt-LT" w:eastAsia="lt-LT"/>
              </w:rPr>
              <w:t>Lietuvių kalba </w:t>
            </w:r>
          </w:p>
          <w:p w14:paraId="54F38980" w14:textId="7080329E" w:rsidR="00E0244C" w:rsidRPr="00964EF8" w:rsidRDefault="00E0244C" w:rsidP="00A66AD5">
            <w:pPr>
              <w:jc w:val="center"/>
              <w:rPr>
                <w:b/>
                <w:bCs/>
                <w:color w:val="000000" w:themeColor="text1"/>
                <w:sz w:val="24"/>
                <w:szCs w:val="24"/>
                <w:lang w:val="lt-LT" w:eastAsia="lt-LT"/>
              </w:rPr>
            </w:pPr>
            <w:r w:rsidRPr="00964EF8">
              <w:rPr>
                <w:b/>
                <w:bCs/>
                <w:color w:val="000000" w:themeColor="text1"/>
                <w:sz w:val="24"/>
                <w:szCs w:val="24"/>
                <w:lang w:val="lt-LT" w:eastAsia="lt-LT"/>
              </w:rPr>
              <w:t>bent 7-10 balų</w:t>
            </w:r>
          </w:p>
        </w:tc>
        <w:tc>
          <w:tcPr>
            <w:tcW w:w="1417" w:type="dxa"/>
            <w:shd w:val="clear" w:color="auto" w:fill="auto"/>
            <w:noWrap/>
            <w:vAlign w:val="center"/>
            <w:hideMark/>
          </w:tcPr>
          <w:p w14:paraId="715EA533" w14:textId="613C99EF"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2020–2021</w:t>
            </w:r>
          </w:p>
        </w:tc>
        <w:tc>
          <w:tcPr>
            <w:tcW w:w="1418" w:type="dxa"/>
            <w:shd w:val="clear" w:color="auto" w:fill="auto"/>
            <w:noWrap/>
            <w:vAlign w:val="center"/>
            <w:hideMark/>
          </w:tcPr>
          <w:p w14:paraId="56F49162" w14:textId="6F292B5D"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2021–2022</w:t>
            </w:r>
          </w:p>
        </w:tc>
        <w:tc>
          <w:tcPr>
            <w:tcW w:w="1417" w:type="dxa"/>
            <w:vAlign w:val="center"/>
          </w:tcPr>
          <w:p w14:paraId="2A42B992" w14:textId="59C512F4"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r>
      <w:tr w:rsidR="00E0244C" w:rsidRPr="00964EF8" w14:paraId="173D1133" w14:textId="5CD5DB6C" w:rsidTr="00E0244C">
        <w:trPr>
          <w:trHeight w:val="255"/>
        </w:trPr>
        <w:tc>
          <w:tcPr>
            <w:tcW w:w="2689" w:type="dxa"/>
            <w:shd w:val="clear" w:color="auto" w:fill="auto"/>
            <w:noWrap/>
            <w:hideMark/>
          </w:tcPr>
          <w:p w14:paraId="0FFD0DEA" w14:textId="77777777" w:rsidR="00E0244C" w:rsidRPr="00964EF8" w:rsidRDefault="00E0244C" w:rsidP="00A66AD5">
            <w:pPr>
              <w:rPr>
                <w:color w:val="000000" w:themeColor="text1"/>
                <w:sz w:val="24"/>
                <w:szCs w:val="24"/>
                <w:lang w:val="lt-LT" w:eastAsia="lt-LT"/>
              </w:rPr>
            </w:pPr>
            <w:r w:rsidRPr="00964EF8">
              <w:rPr>
                <w:color w:val="000000" w:themeColor="text1"/>
                <w:sz w:val="24"/>
                <w:szCs w:val="24"/>
                <w:lang w:val="lt-LT" w:eastAsia="lt-LT"/>
              </w:rPr>
              <w:t>Kėdainių r. sav.</w:t>
            </w:r>
          </w:p>
        </w:tc>
        <w:tc>
          <w:tcPr>
            <w:tcW w:w="1417" w:type="dxa"/>
            <w:shd w:val="clear" w:color="auto" w:fill="auto"/>
            <w:noWrap/>
          </w:tcPr>
          <w:p w14:paraId="25FC4E2B" w14:textId="3B73940D" w:rsidR="00E0244C" w:rsidRPr="00964EF8" w:rsidRDefault="00E0244C" w:rsidP="00A66AD5">
            <w:pPr>
              <w:jc w:val="center"/>
              <w:rPr>
                <w:color w:val="000000" w:themeColor="text1"/>
                <w:sz w:val="24"/>
                <w:szCs w:val="24"/>
                <w:lang w:val="lt-LT" w:eastAsia="lt-LT"/>
              </w:rPr>
            </w:pPr>
            <w:r w:rsidRPr="00964EF8">
              <w:rPr>
                <w:color w:val="000000" w:themeColor="text1"/>
                <w:sz w:val="24"/>
                <w:szCs w:val="24"/>
                <w:lang w:val="lt-LT" w:eastAsia="lt-LT"/>
              </w:rPr>
              <w:t>53,32</w:t>
            </w:r>
          </w:p>
        </w:tc>
        <w:tc>
          <w:tcPr>
            <w:tcW w:w="1418" w:type="dxa"/>
            <w:shd w:val="clear" w:color="auto" w:fill="auto"/>
            <w:noWrap/>
          </w:tcPr>
          <w:p w14:paraId="5B4F9612" w14:textId="4D030742" w:rsidR="00E0244C" w:rsidRPr="00964EF8" w:rsidRDefault="00E0244C" w:rsidP="00A66AD5">
            <w:pPr>
              <w:jc w:val="center"/>
              <w:rPr>
                <w:color w:val="000000" w:themeColor="text1"/>
                <w:sz w:val="24"/>
                <w:szCs w:val="24"/>
                <w:lang w:val="lt-LT" w:eastAsia="lt-LT"/>
              </w:rPr>
            </w:pPr>
            <w:r w:rsidRPr="00964EF8">
              <w:rPr>
                <w:color w:val="000000" w:themeColor="text1"/>
                <w:sz w:val="24"/>
                <w:szCs w:val="24"/>
                <w:lang w:val="lt-LT" w:eastAsia="lt-LT"/>
              </w:rPr>
              <w:t>52,34</w:t>
            </w:r>
          </w:p>
        </w:tc>
        <w:tc>
          <w:tcPr>
            <w:tcW w:w="1417" w:type="dxa"/>
          </w:tcPr>
          <w:p w14:paraId="134F9FB8" w14:textId="2C55CFBD" w:rsidR="00E0244C" w:rsidRPr="00964EF8" w:rsidRDefault="0013527F" w:rsidP="00A66AD5">
            <w:pPr>
              <w:jc w:val="center"/>
              <w:rPr>
                <w:color w:val="000000" w:themeColor="text1"/>
                <w:sz w:val="24"/>
                <w:szCs w:val="24"/>
                <w:lang w:val="lt-LT" w:eastAsia="lt-LT"/>
              </w:rPr>
            </w:pPr>
            <w:r w:rsidRPr="00964EF8">
              <w:rPr>
                <w:color w:val="000000" w:themeColor="text1"/>
                <w:sz w:val="24"/>
                <w:szCs w:val="24"/>
                <w:lang w:val="lt-LT" w:eastAsia="lt-LT"/>
              </w:rPr>
              <w:t>59,4</w:t>
            </w:r>
          </w:p>
        </w:tc>
      </w:tr>
    </w:tbl>
    <w:p w14:paraId="570ED008" w14:textId="6E4F9879" w:rsidR="007552AB" w:rsidRPr="00EE48E1" w:rsidRDefault="007552AB" w:rsidP="000B686D">
      <w:pPr>
        <w:tabs>
          <w:tab w:val="left" w:pos="993"/>
          <w:tab w:val="left" w:pos="1134"/>
        </w:tabs>
        <w:suppressAutoHyphens/>
        <w:jc w:val="both"/>
        <w:textAlignment w:val="center"/>
        <w:rPr>
          <w:color w:val="000000" w:themeColor="text1"/>
          <w:sz w:val="28"/>
          <w:szCs w:val="28"/>
          <w:lang w:val="lt-LT"/>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418"/>
        <w:gridCol w:w="1417"/>
      </w:tblGrid>
      <w:tr w:rsidR="00964EF8" w:rsidRPr="00964EF8" w14:paraId="12AC7BEB" w14:textId="6D9DF1CC" w:rsidTr="00E0244C">
        <w:trPr>
          <w:trHeight w:val="255"/>
        </w:trPr>
        <w:tc>
          <w:tcPr>
            <w:tcW w:w="2689" w:type="dxa"/>
            <w:shd w:val="clear" w:color="auto" w:fill="auto"/>
            <w:noWrap/>
            <w:vAlign w:val="bottom"/>
            <w:hideMark/>
          </w:tcPr>
          <w:p w14:paraId="7963069F" w14:textId="77777777" w:rsidR="00E0244C" w:rsidRPr="00964EF8" w:rsidRDefault="00E0244C" w:rsidP="00A66AD5">
            <w:pPr>
              <w:jc w:val="center"/>
              <w:rPr>
                <w:b/>
                <w:bCs/>
                <w:color w:val="000000" w:themeColor="text1"/>
                <w:sz w:val="24"/>
                <w:szCs w:val="24"/>
                <w:lang w:val="lt-LT" w:eastAsia="lt-LT"/>
              </w:rPr>
            </w:pPr>
            <w:r w:rsidRPr="00964EF8">
              <w:rPr>
                <w:b/>
                <w:bCs/>
                <w:color w:val="000000" w:themeColor="text1"/>
                <w:sz w:val="24"/>
                <w:szCs w:val="24"/>
                <w:lang w:val="lt-LT" w:eastAsia="lt-LT"/>
              </w:rPr>
              <w:t xml:space="preserve">Matematika </w:t>
            </w:r>
          </w:p>
          <w:p w14:paraId="342E5960" w14:textId="2C63528F" w:rsidR="00E0244C" w:rsidRPr="00964EF8" w:rsidRDefault="00E0244C" w:rsidP="00A66AD5">
            <w:pPr>
              <w:jc w:val="center"/>
              <w:rPr>
                <w:b/>
                <w:bCs/>
                <w:color w:val="000000" w:themeColor="text1"/>
                <w:sz w:val="24"/>
                <w:szCs w:val="24"/>
                <w:lang w:val="lt-LT" w:eastAsia="lt-LT"/>
              </w:rPr>
            </w:pPr>
            <w:r w:rsidRPr="00964EF8">
              <w:rPr>
                <w:b/>
                <w:bCs/>
                <w:color w:val="000000" w:themeColor="text1"/>
                <w:sz w:val="24"/>
                <w:szCs w:val="24"/>
                <w:lang w:val="lt-LT" w:eastAsia="lt-LT"/>
              </w:rPr>
              <w:t>bent 7-10 balų </w:t>
            </w:r>
          </w:p>
        </w:tc>
        <w:tc>
          <w:tcPr>
            <w:tcW w:w="1417" w:type="dxa"/>
            <w:shd w:val="clear" w:color="auto" w:fill="auto"/>
            <w:noWrap/>
            <w:vAlign w:val="center"/>
            <w:hideMark/>
          </w:tcPr>
          <w:p w14:paraId="1361C9EF" w14:textId="0273346E"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2020–2021</w:t>
            </w:r>
          </w:p>
        </w:tc>
        <w:tc>
          <w:tcPr>
            <w:tcW w:w="1418" w:type="dxa"/>
            <w:shd w:val="clear" w:color="auto" w:fill="auto"/>
            <w:noWrap/>
            <w:vAlign w:val="center"/>
            <w:hideMark/>
          </w:tcPr>
          <w:p w14:paraId="298C9E95" w14:textId="21C7CF53"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2021–2022</w:t>
            </w:r>
          </w:p>
        </w:tc>
        <w:tc>
          <w:tcPr>
            <w:tcW w:w="1417" w:type="dxa"/>
            <w:vAlign w:val="center"/>
          </w:tcPr>
          <w:p w14:paraId="5F521545" w14:textId="79E0835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r>
      <w:tr w:rsidR="00964EF8" w:rsidRPr="00964EF8" w14:paraId="26212CC8" w14:textId="6B06E323" w:rsidTr="00E0244C">
        <w:trPr>
          <w:trHeight w:val="255"/>
        </w:trPr>
        <w:tc>
          <w:tcPr>
            <w:tcW w:w="2689" w:type="dxa"/>
            <w:shd w:val="clear" w:color="auto" w:fill="auto"/>
            <w:noWrap/>
            <w:hideMark/>
          </w:tcPr>
          <w:p w14:paraId="7E1AAC47" w14:textId="77777777" w:rsidR="00E0244C" w:rsidRPr="00964EF8" w:rsidRDefault="00E0244C" w:rsidP="00A66AD5">
            <w:pPr>
              <w:rPr>
                <w:color w:val="000000" w:themeColor="text1"/>
                <w:sz w:val="24"/>
                <w:szCs w:val="24"/>
                <w:lang w:val="lt-LT" w:eastAsia="lt-LT"/>
              </w:rPr>
            </w:pPr>
            <w:r w:rsidRPr="00964EF8">
              <w:rPr>
                <w:color w:val="000000" w:themeColor="text1"/>
                <w:sz w:val="24"/>
                <w:szCs w:val="24"/>
                <w:lang w:val="lt-LT" w:eastAsia="lt-LT"/>
              </w:rPr>
              <w:t>Kėdainių r. sav.</w:t>
            </w:r>
          </w:p>
        </w:tc>
        <w:tc>
          <w:tcPr>
            <w:tcW w:w="1417" w:type="dxa"/>
            <w:shd w:val="clear" w:color="auto" w:fill="auto"/>
            <w:noWrap/>
          </w:tcPr>
          <w:p w14:paraId="79DD4E5A" w14:textId="7EF78107" w:rsidR="00E0244C" w:rsidRPr="00964EF8" w:rsidRDefault="00E0244C" w:rsidP="00A66AD5">
            <w:pPr>
              <w:jc w:val="center"/>
              <w:rPr>
                <w:color w:val="000000" w:themeColor="text1"/>
                <w:sz w:val="24"/>
                <w:szCs w:val="24"/>
                <w:lang w:val="lt-LT" w:eastAsia="lt-LT"/>
              </w:rPr>
            </w:pPr>
            <w:r w:rsidRPr="00964EF8">
              <w:rPr>
                <w:color w:val="000000" w:themeColor="text1"/>
                <w:sz w:val="24"/>
                <w:szCs w:val="24"/>
                <w:lang w:val="lt-LT" w:eastAsia="lt-LT"/>
              </w:rPr>
              <w:t>53,32</w:t>
            </w:r>
          </w:p>
        </w:tc>
        <w:tc>
          <w:tcPr>
            <w:tcW w:w="1418" w:type="dxa"/>
            <w:shd w:val="clear" w:color="auto" w:fill="auto"/>
            <w:noWrap/>
          </w:tcPr>
          <w:p w14:paraId="3A13D6B8" w14:textId="036A75EB" w:rsidR="00E0244C" w:rsidRPr="00964EF8" w:rsidRDefault="00E0244C" w:rsidP="00A66AD5">
            <w:pPr>
              <w:jc w:val="center"/>
              <w:rPr>
                <w:color w:val="000000" w:themeColor="text1"/>
                <w:sz w:val="24"/>
                <w:szCs w:val="24"/>
                <w:lang w:val="lt-LT" w:eastAsia="lt-LT"/>
              </w:rPr>
            </w:pPr>
            <w:r w:rsidRPr="00964EF8">
              <w:rPr>
                <w:color w:val="000000" w:themeColor="text1"/>
                <w:sz w:val="24"/>
                <w:szCs w:val="24"/>
                <w:lang w:val="lt-LT" w:eastAsia="lt-LT"/>
              </w:rPr>
              <w:t>11,72</w:t>
            </w:r>
          </w:p>
        </w:tc>
        <w:tc>
          <w:tcPr>
            <w:tcW w:w="1417" w:type="dxa"/>
          </w:tcPr>
          <w:p w14:paraId="0244A536" w14:textId="52DED247" w:rsidR="00E0244C" w:rsidRPr="00964EF8" w:rsidRDefault="0013527F" w:rsidP="00A66AD5">
            <w:pPr>
              <w:jc w:val="center"/>
              <w:rPr>
                <w:color w:val="000000" w:themeColor="text1"/>
                <w:sz w:val="24"/>
                <w:szCs w:val="24"/>
                <w:lang w:val="lt-LT" w:eastAsia="lt-LT"/>
              </w:rPr>
            </w:pPr>
            <w:r w:rsidRPr="00964EF8">
              <w:rPr>
                <w:color w:val="000000" w:themeColor="text1"/>
                <w:sz w:val="24"/>
                <w:szCs w:val="24"/>
                <w:lang w:val="lt-LT" w:eastAsia="lt-LT"/>
              </w:rPr>
              <w:t>27,6</w:t>
            </w:r>
          </w:p>
        </w:tc>
      </w:tr>
    </w:tbl>
    <w:p w14:paraId="64E52A82" w14:textId="77777777" w:rsidR="00466C5C" w:rsidRPr="00964EF8" w:rsidRDefault="00466C5C" w:rsidP="00466C5C">
      <w:pPr>
        <w:jc w:val="both"/>
        <w:rPr>
          <w:bCs/>
          <w:i/>
          <w:iCs/>
          <w:color w:val="000000" w:themeColor="text1"/>
          <w:lang w:val="lt-LT"/>
        </w:rPr>
      </w:pPr>
      <w:r w:rsidRPr="00964EF8">
        <w:rPr>
          <w:bCs/>
          <w:i/>
          <w:iCs/>
          <w:color w:val="000000" w:themeColor="text1"/>
          <w:lang w:val="lt-LT"/>
        </w:rPr>
        <w:t>Šaltinis: ŠVIS.</w:t>
      </w:r>
    </w:p>
    <w:p w14:paraId="7E99446D" w14:textId="70030402" w:rsidR="007552AB" w:rsidRPr="00964EF8" w:rsidRDefault="007552AB" w:rsidP="000B686D">
      <w:pPr>
        <w:tabs>
          <w:tab w:val="left" w:pos="993"/>
          <w:tab w:val="left" w:pos="1134"/>
        </w:tabs>
        <w:suppressAutoHyphens/>
        <w:jc w:val="both"/>
        <w:textAlignment w:val="center"/>
        <w:rPr>
          <w:b/>
          <w:color w:val="000000" w:themeColor="text1"/>
          <w:sz w:val="16"/>
          <w:szCs w:val="16"/>
          <w:lang w:val="lt-LT"/>
        </w:rPr>
      </w:pPr>
    </w:p>
    <w:p w14:paraId="70F90631" w14:textId="58BA0474" w:rsidR="00B71570" w:rsidRPr="00964EF8" w:rsidRDefault="00466C5C" w:rsidP="00DC08A0">
      <w:pPr>
        <w:tabs>
          <w:tab w:val="left" w:pos="993"/>
          <w:tab w:val="left" w:pos="1134"/>
        </w:tabs>
        <w:suppressAutoHyphens/>
        <w:jc w:val="both"/>
        <w:textAlignment w:val="center"/>
        <w:rPr>
          <w:bCs/>
          <w:color w:val="000000" w:themeColor="text1"/>
          <w:sz w:val="24"/>
          <w:szCs w:val="24"/>
          <w:lang w:val="lt-LT"/>
        </w:rPr>
      </w:pPr>
      <w:r w:rsidRPr="00964EF8">
        <w:rPr>
          <w:bCs/>
          <w:color w:val="000000" w:themeColor="text1"/>
          <w:sz w:val="24"/>
          <w:szCs w:val="24"/>
          <w:lang w:val="lt-LT"/>
        </w:rPr>
        <w:tab/>
      </w:r>
      <w:r w:rsidR="00B71570" w:rsidRPr="00964EF8">
        <w:rPr>
          <w:b/>
          <w:color w:val="000000" w:themeColor="text1"/>
          <w:sz w:val="24"/>
          <w:szCs w:val="24"/>
          <w:lang w:val="lt-LT"/>
        </w:rPr>
        <w:t>Mokinių pasiekimų kaita.</w:t>
      </w:r>
      <w:r w:rsidR="00B71570" w:rsidRPr="00964EF8">
        <w:rPr>
          <w:bCs/>
          <w:color w:val="000000" w:themeColor="text1"/>
          <w:sz w:val="24"/>
          <w:szCs w:val="24"/>
          <w:lang w:val="lt-LT"/>
        </w:rPr>
        <w:t xml:space="preserve"> PUPP rezultatai rodo, kad nuo 2019 m. iki 202</w:t>
      </w:r>
      <w:r w:rsidR="00DC08A0" w:rsidRPr="00964EF8">
        <w:rPr>
          <w:bCs/>
          <w:color w:val="000000" w:themeColor="text1"/>
          <w:sz w:val="24"/>
          <w:szCs w:val="24"/>
          <w:lang w:val="lt-LT"/>
        </w:rPr>
        <w:t>3</w:t>
      </w:r>
      <w:r w:rsidR="00B71570" w:rsidRPr="00964EF8">
        <w:rPr>
          <w:bCs/>
          <w:color w:val="000000" w:themeColor="text1"/>
          <w:sz w:val="24"/>
          <w:szCs w:val="24"/>
          <w:lang w:val="lt-LT"/>
        </w:rPr>
        <w:t xml:space="preserve"> m. lietuvių kalbos ir literatūros pasiekimai kasmet gerėjo, daugėjo mokinių, pasiekusių pagrindinį</w:t>
      </w:r>
      <w:r w:rsidR="001C0C39" w:rsidRPr="00964EF8">
        <w:rPr>
          <w:bCs/>
          <w:color w:val="000000" w:themeColor="text1"/>
          <w:sz w:val="24"/>
          <w:szCs w:val="24"/>
          <w:lang w:val="lt-LT"/>
        </w:rPr>
        <w:t xml:space="preserve"> ir aukštesnįjį</w:t>
      </w:r>
      <w:r w:rsidR="00B71570" w:rsidRPr="00964EF8">
        <w:rPr>
          <w:bCs/>
          <w:color w:val="000000" w:themeColor="text1"/>
          <w:sz w:val="24"/>
          <w:szCs w:val="24"/>
          <w:lang w:val="lt-LT"/>
        </w:rPr>
        <w:t xml:space="preserve"> pasiekimų lygį.</w:t>
      </w:r>
      <w:r w:rsidR="00763175" w:rsidRPr="00964EF8">
        <w:rPr>
          <w:bCs/>
          <w:color w:val="000000" w:themeColor="text1"/>
          <w:sz w:val="24"/>
          <w:szCs w:val="24"/>
          <w:lang w:val="lt-LT"/>
        </w:rPr>
        <w:t xml:space="preserve"> Savivaldybės</w:t>
      </w:r>
      <w:r w:rsidR="007A745C" w:rsidRPr="00964EF8">
        <w:rPr>
          <w:bCs/>
          <w:color w:val="000000" w:themeColor="text1"/>
          <w:sz w:val="24"/>
          <w:szCs w:val="24"/>
          <w:lang w:val="lt-LT"/>
        </w:rPr>
        <w:t xml:space="preserve"> PUPP lietuvių kalbos ir literatūros rezultatai yra aukštesni nei šalies vidurkis.</w:t>
      </w:r>
      <w:r w:rsidR="00826B8E" w:rsidRPr="00964EF8">
        <w:rPr>
          <w:color w:val="000000" w:themeColor="text1"/>
        </w:rPr>
        <w:t xml:space="preserve"> </w:t>
      </w:r>
    </w:p>
    <w:p w14:paraId="7543FE19" w14:textId="190DBE43" w:rsidR="00A92DF3" w:rsidRPr="00964EF8" w:rsidRDefault="00466C5C" w:rsidP="00826B8E">
      <w:pPr>
        <w:tabs>
          <w:tab w:val="left" w:pos="993"/>
          <w:tab w:val="left" w:pos="1134"/>
        </w:tabs>
        <w:suppressAutoHyphens/>
        <w:jc w:val="both"/>
        <w:textAlignment w:val="center"/>
        <w:rPr>
          <w:bCs/>
          <w:color w:val="000000" w:themeColor="text1"/>
          <w:sz w:val="24"/>
          <w:szCs w:val="24"/>
          <w:lang w:val="lt-LT"/>
        </w:rPr>
      </w:pPr>
      <w:r w:rsidRPr="00964EF8">
        <w:rPr>
          <w:bCs/>
          <w:color w:val="000000" w:themeColor="text1"/>
          <w:sz w:val="24"/>
          <w:szCs w:val="24"/>
          <w:lang w:val="lt-LT"/>
        </w:rPr>
        <w:tab/>
      </w:r>
      <w:r w:rsidR="00826B8E" w:rsidRPr="00964EF8">
        <w:rPr>
          <w:bCs/>
          <w:color w:val="000000" w:themeColor="text1"/>
          <w:sz w:val="24"/>
          <w:szCs w:val="24"/>
          <w:lang w:val="lt-LT"/>
        </w:rPr>
        <w:t xml:space="preserve">Pagerėjo, bet išlieka tobulintini pagrindinio ugdymo matematikos pasiekimai – 2023 m. ketvirtadalis (25,2 proc.) mokinių nepasiekė patenkinamo PUPP matematikos pasiekimų lygio </w:t>
      </w:r>
      <w:r w:rsidR="00DC08A0" w:rsidRPr="00964EF8">
        <w:rPr>
          <w:bCs/>
          <w:color w:val="000000" w:themeColor="text1"/>
          <w:sz w:val="24"/>
          <w:szCs w:val="24"/>
          <w:lang w:val="lt-LT"/>
        </w:rPr>
        <w:t>(2022 m. – 45 proc.)</w:t>
      </w:r>
      <w:r w:rsidR="00763175" w:rsidRPr="00964EF8">
        <w:rPr>
          <w:bCs/>
          <w:color w:val="000000" w:themeColor="text1"/>
          <w:sz w:val="24"/>
          <w:szCs w:val="24"/>
          <w:lang w:val="lt-LT"/>
        </w:rPr>
        <w:t xml:space="preserve"> 202</w:t>
      </w:r>
      <w:r w:rsidR="007266A2" w:rsidRPr="00964EF8">
        <w:rPr>
          <w:bCs/>
          <w:color w:val="000000" w:themeColor="text1"/>
          <w:sz w:val="24"/>
          <w:szCs w:val="24"/>
          <w:lang w:val="lt-LT"/>
        </w:rPr>
        <w:t>3</w:t>
      </w:r>
      <w:r w:rsidR="00763175" w:rsidRPr="00964EF8">
        <w:rPr>
          <w:bCs/>
          <w:color w:val="000000" w:themeColor="text1"/>
          <w:sz w:val="24"/>
          <w:szCs w:val="24"/>
          <w:lang w:val="lt-LT"/>
        </w:rPr>
        <w:t xml:space="preserve"> m. matematikos surinktų taškų procentinis vidurkis savivaldybėje </w:t>
      </w:r>
      <w:r w:rsidR="007266A2" w:rsidRPr="00964EF8">
        <w:rPr>
          <w:bCs/>
          <w:color w:val="000000" w:themeColor="text1"/>
          <w:sz w:val="24"/>
          <w:szCs w:val="24"/>
          <w:lang w:val="lt-LT"/>
        </w:rPr>
        <w:t>yra 2,</w:t>
      </w:r>
      <w:r w:rsidR="00916E6C" w:rsidRPr="00964EF8">
        <w:rPr>
          <w:bCs/>
          <w:color w:val="000000" w:themeColor="text1"/>
          <w:sz w:val="24"/>
          <w:szCs w:val="24"/>
          <w:lang w:val="lt-LT"/>
        </w:rPr>
        <w:t>4</w:t>
      </w:r>
      <w:r w:rsidR="007266A2" w:rsidRPr="00964EF8">
        <w:rPr>
          <w:bCs/>
          <w:color w:val="000000" w:themeColor="text1"/>
          <w:sz w:val="24"/>
          <w:szCs w:val="24"/>
          <w:lang w:val="lt-LT"/>
        </w:rPr>
        <w:t xml:space="preserve"> </w:t>
      </w:r>
      <w:r w:rsidR="00763175" w:rsidRPr="00964EF8">
        <w:rPr>
          <w:bCs/>
          <w:color w:val="000000" w:themeColor="text1"/>
          <w:sz w:val="24"/>
          <w:szCs w:val="24"/>
          <w:lang w:val="lt-LT"/>
        </w:rPr>
        <w:t>proc. mažesnis už šalies vidurkį</w:t>
      </w:r>
      <w:r w:rsidR="007266A2" w:rsidRPr="00964EF8">
        <w:rPr>
          <w:bCs/>
          <w:color w:val="000000" w:themeColor="text1"/>
          <w:sz w:val="24"/>
          <w:szCs w:val="24"/>
          <w:lang w:val="lt-LT"/>
        </w:rPr>
        <w:t>, (2022 m. buvo 4 proc.)</w:t>
      </w:r>
      <w:r w:rsidR="00763175" w:rsidRPr="00964EF8">
        <w:rPr>
          <w:bCs/>
          <w:color w:val="000000" w:themeColor="text1"/>
          <w:sz w:val="24"/>
          <w:szCs w:val="24"/>
          <w:lang w:val="lt-LT"/>
        </w:rPr>
        <w:t>.</w:t>
      </w:r>
      <w:r w:rsidR="00334C25" w:rsidRPr="00964EF8">
        <w:rPr>
          <w:bCs/>
          <w:color w:val="000000" w:themeColor="text1"/>
          <w:sz w:val="24"/>
          <w:szCs w:val="24"/>
          <w:lang w:val="lt-LT"/>
        </w:rPr>
        <w:t xml:space="preserve"> </w:t>
      </w:r>
    </w:p>
    <w:p w14:paraId="000B2EBB" w14:textId="696190F8" w:rsidR="001C0C39" w:rsidRPr="00964EF8" w:rsidRDefault="00466C5C" w:rsidP="00B71570">
      <w:pPr>
        <w:tabs>
          <w:tab w:val="left" w:pos="993"/>
          <w:tab w:val="left" w:pos="1134"/>
        </w:tabs>
        <w:suppressAutoHyphens/>
        <w:jc w:val="both"/>
        <w:textAlignment w:val="center"/>
        <w:rPr>
          <w:bCs/>
          <w:color w:val="000000" w:themeColor="text1"/>
          <w:sz w:val="24"/>
          <w:szCs w:val="24"/>
          <w:lang w:val="lt-LT"/>
        </w:rPr>
      </w:pPr>
      <w:r w:rsidRPr="00964EF8">
        <w:rPr>
          <w:bCs/>
          <w:color w:val="000000" w:themeColor="text1"/>
          <w:sz w:val="24"/>
          <w:szCs w:val="24"/>
          <w:lang w:val="lt-LT"/>
        </w:rPr>
        <w:tab/>
      </w:r>
      <w:r w:rsidR="008C481A" w:rsidRPr="00964EF8">
        <w:rPr>
          <w:bCs/>
          <w:color w:val="000000" w:themeColor="text1"/>
          <w:sz w:val="24"/>
          <w:szCs w:val="24"/>
          <w:lang w:val="lt-LT"/>
        </w:rPr>
        <w:t>Atotrūkis tarp savivaldybės mokyklų pasiekimų išlieka</w:t>
      </w:r>
      <w:r w:rsidR="00334C25" w:rsidRPr="00964EF8">
        <w:rPr>
          <w:bCs/>
          <w:color w:val="000000" w:themeColor="text1"/>
          <w:sz w:val="24"/>
          <w:szCs w:val="24"/>
          <w:lang w:val="lt-LT"/>
        </w:rPr>
        <w:t xml:space="preserve">: </w:t>
      </w:r>
      <w:r w:rsidR="00916E6C" w:rsidRPr="00964EF8">
        <w:rPr>
          <w:bCs/>
          <w:color w:val="000000" w:themeColor="text1"/>
          <w:sz w:val="24"/>
          <w:szCs w:val="24"/>
          <w:lang w:val="lt-LT"/>
        </w:rPr>
        <w:t>8</w:t>
      </w:r>
      <w:r w:rsidR="00334C25" w:rsidRPr="00964EF8">
        <w:rPr>
          <w:bCs/>
          <w:color w:val="000000" w:themeColor="text1"/>
          <w:sz w:val="24"/>
          <w:szCs w:val="24"/>
          <w:lang w:val="lt-LT"/>
        </w:rPr>
        <w:t xml:space="preserve"> mokyklų lietuvių kalbos ir literatūros ir </w:t>
      </w:r>
      <w:r w:rsidR="00916E6C" w:rsidRPr="00964EF8">
        <w:rPr>
          <w:bCs/>
          <w:color w:val="000000" w:themeColor="text1"/>
          <w:sz w:val="24"/>
          <w:szCs w:val="24"/>
          <w:lang w:val="lt-LT"/>
        </w:rPr>
        <w:t>8</w:t>
      </w:r>
      <w:r w:rsidR="00334C25" w:rsidRPr="00964EF8">
        <w:rPr>
          <w:bCs/>
          <w:color w:val="000000" w:themeColor="text1"/>
          <w:sz w:val="24"/>
          <w:szCs w:val="24"/>
          <w:lang w:val="lt-LT"/>
        </w:rPr>
        <w:t xml:space="preserve"> mokyklų matematikos pasiekimų taškų vidurkis nesiekia </w:t>
      </w:r>
      <w:r w:rsidR="00316EE7" w:rsidRPr="00964EF8">
        <w:rPr>
          <w:bCs/>
          <w:color w:val="000000" w:themeColor="text1"/>
          <w:sz w:val="24"/>
          <w:szCs w:val="24"/>
          <w:lang w:val="lt-LT"/>
        </w:rPr>
        <w:t xml:space="preserve">šalies ar </w:t>
      </w:r>
      <w:r w:rsidR="00334C25" w:rsidRPr="00964EF8">
        <w:rPr>
          <w:bCs/>
          <w:color w:val="000000" w:themeColor="text1"/>
          <w:sz w:val="24"/>
          <w:szCs w:val="24"/>
          <w:lang w:val="lt-LT"/>
        </w:rPr>
        <w:t>Savivaldybės vidurkio.</w:t>
      </w:r>
    </w:p>
    <w:p w14:paraId="3525FB59" w14:textId="21B5A442" w:rsidR="00B5141F" w:rsidRPr="00964EF8" w:rsidRDefault="0063398E" w:rsidP="000B686D">
      <w:pPr>
        <w:tabs>
          <w:tab w:val="left" w:pos="993"/>
          <w:tab w:val="left" w:pos="1134"/>
        </w:tabs>
        <w:suppressAutoHyphens/>
        <w:jc w:val="both"/>
        <w:textAlignment w:val="center"/>
        <w:rPr>
          <w:b/>
          <w:color w:val="000000" w:themeColor="text1"/>
          <w:sz w:val="24"/>
          <w:szCs w:val="24"/>
          <w:lang w:val="lt-LT"/>
        </w:rPr>
      </w:pPr>
      <w:r w:rsidRPr="00964EF8">
        <w:rPr>
          <w:bCs/>
          <w:color w:val="000000" w:themeColor="text1"/>
          <w:sz w:val="24"/>
          <w:szCs w:val="24"/>
          <w:lang w:val="lt-LT"/>
        </w:rPr>
        <w:tab/>
      </w:r>
    </w:p>
    <w:p w14:paraId="64034B19" w14:textId="008BE92B" w:rsidR="00B5141F" w:rsidRDefault="00B5141F" w:rsidP="000B686D">
      <w:pPr>
        <w:tabs>
          <w:tab w:val="left" w:pos="993"/>
          <w:tab w:val="left" w:pos="1134"/>
        </w:tabs>
        <w:suppressAutoHyphens/>
        <w:jc w:val="both"/>
        <w:textAlignment w:val="center"/>
        <w:rPr>
          <w:b/>
          <w:color w:val="000000" w:themeColor="text1"/>
          <w:sz w:val="24"/>
          <w:szCs w:val="24"/>
          <w:lang w:val="lt-LT"/>
        </w:rPr>
      </w:pPr>
      <w:r w:rsidRPr="00964EF8">
        <w:rPr>
          <w:b/>
          <w:color w:val="000000" w:themeColor="text1"/>
          <w:sz w:val="24"/>
          <w:szCs w:val="24"/>
          <w:lang w:val="lt-LT"/>
        </w:rPr>
        <w:tab/>
        <w:t>4.2. Tris ir daugiau valstybinių brandos egzaminų išlaikiusių abiturientų dalis</w:t>
      </w:r>
    </w:p>
    <w:p w14:paraId="4FA5DF35" w14:textId="77777777" w:rsidR="00EE48E1" w:rsidRPr="00EE48E1" w:rsidRDefault="00EE48E1" w:rsidP="000B686D">
      <w:pPr>
        <w:tabs>
          <w:tab w:val="left" w:pos="993"/>
          <w:tab w:val="left" w:pos="1134"/>
        </w:tabs>
        <w:suppressAutoHyphens/>
        <w:jc w:val="both"/>
        <w:textAlignment w:val="center"/>
        <w:rPr>
          <w:b/>
          <w:color w:val="000000" w:themeColor="text1"/>
          <w:sz w:val="16"/>
          <w:szCs w:val="16"/>
          <w:lang w:val="lt-LT"/>
        </w:rPr>
      </w:pPr>
    </w:p>
    <w:tbl>
      <w:tblPr>
        <w:tblW w:w="6395" w:type="dxa"/>
        <w:shd w:val="clear" w:color="auto" w:fill="FFFFFF" w:themeFill="background1"/>
        <w:tblLook w:val="04A0" w:firstRow="1" w:lastRow="0" w:firstColumn="1" w:lastColumn="0" w:noHBand="0" w:noVBand="1"/>
      </w:tblPr>
      <w:tblGrid>
        <w:gridCol w:w="1860"/>
        <w:gridCol w:w="1417"/>
        <w:gridCol w:w="1559"/>
        <w:gridCol w:w="1559"/>
      </w:tblGrid>
      <w:tr w:rsidR="00964EF8" w:rsidRPr="00964EF8" w14:paraId="38662DCA" w14:textId="3D5AA14F" w:rsidTr="00E0244C">
        <w:trPr>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5AD0BF"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1AA9CDE5" w14:textId="6A2CEA5C"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2020–2021</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14:paraId="7F4C97BD" w14:textId="558D9564"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2021–2022</w:t>
            </w:r>
          </w:p>
        </w:tc>
        <w:tc>
          <w:tcPr>
            <w:tcW w:w="1559" w:type="dxa"/>
            <w:tcBorders>
              <w:top w:val="single" w:sz="4" w:space="0" w:color="auto"/>
              <w:left w:val="nil"/>
              <w:bottom w:val="single" w:sz="4" w:space="0" w:color="auto"/>
              <w:right w:val="single" w:sz="4" w:space="0" w:color="auto"/>
            </w:tcBorders>
            <w:shd w:val="clear" w:color="auto" w:fill="FFFFFF" w:themeFill="background1"/>
          </w:tcPr>
          <w:p w14:paraId="58EB279E" w14:textId="3EF46F4A"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r>
      <w:tr w:rsidR="00964EF8" w:rsidRPr="00964EF8" w14:paraId="52D12CE4" w14:textId="505BC305" w:rsidTr="00E0244C">
        <w:trPr>
          <w:trHeight w:val="255"/>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99D87D" w14:textId="77777777" w:rsidR="00E0244C" w:rsidRPr="00964EF8" w:rsidRDefault="00E0244C" w:rsidP="00E0244C">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4F978876"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67,21</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14:paraId="035AF0B6"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60,70</w:t>
            </w:r>
          </w:p>
        </w:tc>
        <w:tc>
          <w:tcPr>
            <w:tcW w:w="1559" w:type="dxa"/>
            <w:tcBorders>
              <w:top w:val="single" w:sz="4" w:space="0" w:color="auto"/>
              <w:left w:val="nil"/>
              <w:bottom w:val="single" w:sz="4" w:space="0" w:color="auto"/>
              <w:right w:val="single" w:sz="4" w:space="0" w:color="auto"/>
            </w:tcBorders>
            <w:shd w:val="clear" w:color="auto" w:fill="FFFFFF" w:themeFill="background1"/>
          </w:tcPr>
          <w:p w14:paraId="6B5582DC" w14:textId="5028F77A" w:rsidR="00E0244C" w:rsidRPr="00964EF8" w:rsidRDefault="0013527F" w:rsidP="00E0244C">
            <w:pPr>
              <w:jc w:val="center"/>
              <w:rPr>
                <w:color w:val="000000" w:themeColor="text1"/>
                <w:sz w:val="24"/>
                <w:szCs w:val="24"/>
                <w:lang w:val="lt-LT" w:eastAsia="lt-LT"/>
              </w:rPr>
            </w:pPr>
            <w:r w:rsidRPr="00964EF8">
              <w:rPr>
                <w:color w:val="000000" w:themeColor="text1"/>
                <w:sz w:val="24"/>
                <w:szCs w:val="24"/>
                <w:lang w:val="lt-LT" w:eastAsia="lt-LT"/>
              </w:rPr>
              <w:t>65,7</w:t>
            </w:r>
          </w:p>
        </w:tc>
      </w:tr>
      <w:tr w:rsidR="00964EF8" w:rsidRPr="00964EF8" w14:paraId="726E969B" w14:textId="4A8A2F47" w:rsidTr="00E0244C">
        <w:trPr>
          <w:trHeight w:val="255"/>
        </w:trPr>
        <w:tc>
          <w:tcPr>
            <w:tcW w:w="1860" w:type="dxa"/>
            <w:tcBorders>
              <w:top w:val="single" w:sz="4" w:space="0" w:color="auto"/>
              <w:left w:val="single" w:sz="4" w:space="0" w:color="auto"/>
              <w:bottom w:val="single" w:sz="4" w:space="0" w:color="auto"/>
              <w:right w:val="single" w:sz="4" w:space="0" w:color="000000"/>
            </w:tcBorders>
            <w:shd w:val="clear" w:color="auto" w:fill="FFFFFF" w:themeFill="background1"/>
            <w:noWrap/>
            <w:hideMark/>
          </w:tcPr>
          <w:p w14:paraId="3DB3F833" w14:textId="77777777" w:rsidR="00E0244C" w:rsidRPr="00964EF8" w:rsidRDefault="00E0244C" w:rsidP="00E0244C">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14:paraId="5627947D" w14:textId="22DF79D8"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58,3</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14:paraId="47787007" w14:textId="51760ECE"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56,7 </w:t>
            </w:r>
          </w:p>
        </w:tc>
        <w:tc>
          <w:tcPr>
            <w:tcW w:w="1559" w:type="dxa"/>
            <w:tcBorders>
              <w:top w:val="single" w:sz="4" w:space="0" w:color="auto"/>
              <w:left w:val="nil"/>
              <w:bottom w:val="single" w:sz="4" w:space="0" w:color="auto"/>
              <w:right w:val="single" w:sz="4" w:space="0" w:color="auto"/>
            </w:tcBorders>
            <w:shd w:val="clear" w:color="auto" w:fill="FFFFFF" w:themeFill="background1"/>
          </w:tcPr>
          <w:p w14:paraId="32448C4A" w14:textId="40582F64" w:rsidR="00E0244C" w:rsidRPr="00964EF8" w:rsidRDefault="0013527F" w:rsidP="00E0244C">
            <w:pPr>
              <w:jc w:val="center"/>
              <w:rPr>
                <w:color w:val="000000" w:themeColor="text1"/>
                <w:sz w:val="24"/>
                <w:szCs w:val="24"/>
                <w:lang w:val="lt-LT" w:eastAsia="lt-LT"/>
              </w:rPr>
            </w:pPr>
            <w:r w:rsidRPr="00964EF8">
              <w:rPr>
                <w:color w:val="000000" w:themeColor="text1"/>
                <w:sz w:val="24"/>
                <w:szCs w:val="24"/>
                <w:lang w:val="lt-LT" w:eastAsia="lt-LT"/>
              </w:rPr>
              <w:t>59,8</w:t>
            </w:r>
          </w:p>
        </w:tc>
      </w:tr>
    </w:tbl>
    <w:p w14:paraId="57F067DD" w14:textId="195AFDCE" w:rsidR="00466C5C" w:rsidRPr="00964EF8" w:rsidRDefault="00466C5C" w:rsidP="00466C5C">
      <w:pPr>
        <w:jc w:val="both"/>
        <w:rPr>
          <w:bCs/>
          <w:i/>
          <w:iCs/>
          <w:color w:val="000000" w:themeColor="text1"/>
          <w:lang w:val="lt-LT"/>
        </w:rPr>
      </w:pPr>
      <w:r w:rsidRPr="00964EF8">
        <w:rPr>
          <w:bCs/>
          <w:i/>
          <w:iCs/>
          <w:color w:val="000000" w:themeColor="text1"/>
          <w:lang w:val="lt-LT"/>
        </w:rPr>
        <w:t>Šaltinis: ŠVIS.</w:t>
      </w:r>
    </w:p>
    <w:p w14:paraId="52C78F51" w14:textId="77777777" w:rsidR="00466C5C" w:rsidRPr="00964EF8" w:rsidRDefault="00466C5C" w:rsidP="00466C5C">
      <w:pPr>
        <w:jc w:val="both"/>
        <w:rPr>
          <w:bCs/>
          <w:i/>
          <w:iCs/>
          <w:color w:val="000000" w:themeColor="text1"/>
          <w:sz w:val="16"/>
          <w:szCs w:val="16"/>
          <w:lang w:val="lt-LT"/>
        </w:rPr>
      </w:pPr>
    </w:p>
    <w:p w14:paraId="6E8B9917" w14:textId="38240574" w:rsidR="00D662E9" w:rsidRPr="00964EF8" w:rsidRDefault="00466C5C" w:rsidP="000B686D">
      <w:pPr>
        <w:tabs>
          <w:tab w:val="left" w:pos="993"/>
          <w:tab w:val="left" w:pos="1134"/>
        </w:tabs>
        <w:suppressAutoHyphens/>
        <w:jc w:val="both"/>
        <w:textAlignment w:val="center"/>
        <w:rPr>
          <w:bCs/>
          <w:color w:val="000000" w:themeColor="text1"/>
          <w:sz w:val="24"/>
          <w:szCs w:val="24"/>
          <w:lang w:val="lt-LT"/>
        </w:rPr>
      </w:pPr>
      <w:r w:rsidRPr="00964EF8">
        <w:rPr>
          <w:bCs/>
          <w:color w:val="000000" w:themeColor="text1"/>
          <w:sz w:val="24"/>
          <w:szCs w:val="24"/>
          <w:lang w:val="lt-LT"/>
        </w:rPr>
        <w:tab/>
      </w:r>
      <w:r w:rsidR="00125EC3" w:rsidRPr="00964EF8">
        <w:rPr>
          <w:bCs/>
          <w:color w:val="000000" w:themeColor="text1"/>
          <w:sz w:val="24"/>
          <w:szCs w:val="24"/>
          <w:lang w:val="lt-LT"/>
        </w:rPr>
        <w:t xml:space="preserve">Savivaldybėje </w:t>
      </w:r>
      <w:r w:rsidR="005B1D57" w:rsidRPr="00964EF8">
        <w:rPr>
          <w:bCs/>
          <w:color w:val="000000" w:themeColor="text1"/>
          <w:sz w:val="24"/>
          <w:szCs w:val="24"/>
          <w:lang w:val="lt-LT"/>
        </w:rPr>
        <w:t>padaugėjo</w:t>
      </w:r>
      <w:r w:rsidR="00125EC3" w:rsidRPr="00964EF8">
        <w:rPr>
          <w:bCs/>
          <w:color w:val="000000" w:themeColor="text1"/>
          <w:sz w:val="24"/>
          <w:szCs w:val="24"/>
          <w:lang w:val="lt-LT"/>
        </w:rPr>
        <w:t xml:space="preserve"> tris ir daugiau valstybinius brandos egzaminus išlaikiusių abiturientų</w:t>
      </w:r>
      <w:r w:rsidR="00DC08A0" w:rsidRPr="00964EF8">
        <w:rPr>
          <w:bCs/>
          <w:color w:val="000000" w:themeColor="text1"/>
          <w:sz w:val="24"/>
          <w:szCs w:val="24"/>
          <w:lang w:val="lt-LT"/>
        </w:rPr>
        <w:t>.</w:t>
      </w:r>
      <w:r w:rsidR="00125EC3" w:rsidRPr="00964EF8">
        <w:rPr>
          <w:bCs/>
          <w:color w:val="000000" w:themeColor="text1"/>
          <w:sz w:val="24"/>
          <w:szCs w:val="24"/>
          <w:lang w:val="lt-LT"/>
        </w:rPr>
        <w:t xml:space="preserve"> </w:t>
      </w:r>
      <w:r w:rsidR="00DC08A0" w:rsidRPr="00964EF8">
        <w:rPr>
          <w:bCs/>
          <w:color w:val="000000" w:themeColor="text1"/>
          <w:sz w:val="24"/>
          <w:szCs w:val="24"/>
          <w:lang w:val="lt-LT"/>
        </w:rPr>
        <w:t>L</w:t>
      </w:r>
      <w:r w:rsidR="00125EC3" w:rsidRPr="00964EF8">
        <w:rPr>
          <w:bCs/>
          <w:color w:val="000000" w:themeColor="text1"/>
          <w:sz w:val="24"/>
          <w:szCs w:val="24"/>
          <w:lang w:val="lt-LT"/>
        </w:rPr>
        <w:t xml:space="preserve">yginant su </w:t>
      </w:r>
      <w:r w:rsidR="001C79B6" w:rsidRPr="00964EF8">
        <w:rPr>
          <w:bCs/>
          <w:color w:val="000000" w:themeColor="text1"/>
          <w:sz w:val="24"/>
          <w:szCs w:val="24"/>
          <w:lang w:val="lt-LT"/>
        </w:rPr>
        <w:t>šalies rodikliu</w:t>
      </w:r>
      <w:r w:rsidR="00125EC3" w:rsidRPr="00964EF8">
        <w:rPr>
          <w:bCs/>
          <w:color w:val="000000" w:themeColor="text1"/>
          <w:sz w:val="24"/>
          <w:szCs w:val="24"/>
          <w:lang w:val="lt-LT"/>
        </w:rPr>
        <w:t xml:space="preserve">, ši dalis </w:t>
      </w:r>
      <w:r w:rsidR="00DC08A0" w:rsidRPr="00964EF8">
        <w:rPr>
          <w:bCs/>
          <w:color w:val="000000" w:themeColor="text1"/>
          <w:sz w:val="24"/>
          <w:szCs w:val="24"/>
          <w:lang w:val="lt-LT"/>
        </w:rPr>
        <w:t>taip pat</w:t>
      </w:r>
      <w:r w:rsidR="00125EC3" w:rsidRPr="00964EF8">
        <w:rPr>
          <w:bCs/>
          <w:color w:val="000000" w:themeColor="text1"/>
          <w:sz w:val="24"/>
          <w:szCs w:val="24"/>
          <w:lang w:val="lt-LT"/>
        </w:rPr>
        <w:t xml:space="preserve"> didesnė.</w:t>
      </w:r>
    </w:p>
    <w:p w14:paraId="1FA12857" w14:textId="5FCDA04D" w:rsidR="000B686D" w:rsidRDefault="00125EC3" w:rsidP="000B686D">
      <w:pPr>
        <w:tabs>
          <w:tab w:val="left" w:pos="993"/>
          <w:tab w:val="left" w:pos="1134"/>
        </w:tabs>
        <w:suppressAutoHyphens/>
        <w:jc w:val="both"/>
        <w:textAlignment w:val="center"/>
        <w:rPr>
          <w:bCs/>
          <w:color w:val="000000" w:themeColor="text1"/>
          <w:sz w:val="24"/>
          <w:szCs w:val="24"/>
          <w:lang w:val="lt-LT"/>
        </w:rPr>
      </w:pPr>
      <w:r w:rsidRPr="00964EF8">
        <w:rPr>
          <w:bCs/>
          <w:color w:val="000000" w:themeColor="text1"/>
          <w:sz w:val="24"/>
          <w:szCs w:val="24"/>
          <w:lang w:val="lt-LT"/>
        </w:rPr>
        <w:t xml:space="preserve">  </w:t>
      </w:r>
    </w:p>
    <w:p w14:paraId="7769DB9C" w14:textId="77777777" w:rsidR="00EE48E1" w:rsidRDefault="00EE48E1" w:rsidP="000B686D">
      <w:pPr>
        <w:tabs>
          <w:tab w:val="left" w:pos="993"/>
          <w:tab w:val="left" w:pos="1134"/>
        </w:tabs>
        <w:suppressAutoHyphens/>
        <w:jc w:val="both"/>
        <w:textAlignment w:val="center"/>
        <w:rPr>
          <w:bCs/>
          <w:color w:val="000000" w:themeColor="text1"/>
          <w:sz w:val="24"/>
          <w:szCs w:val="24"/>
          <w:lang w:val="lt-LT"/>
        </w:rPr>
      </w:pPr>
    </w:p>
    <w:p w14:paraId="2C0C6F24" w14:textId="77777777" w:rsidR="00EE48E1" w:rsidRDefault="00EE48E1" w:rsidP="000B686D">
      <w:pPr>
        <w:tabs>
          <w:tab w:val="left" w:pos="993"/>
          <w:tab w:val="left" w:pos="1134"/>
        </w:tabs>
        <w:suppressAutoHyphens/>
        <w:jc w:val="both"/>
        <w:textAlignment w:val="center"/>
        <w:rPr>
          <w:bCs/>
          <w:color w:val="000000" w:themeColor="text1"/>
          <w:sz w:val="24"/>
          <w:szCs w:val="24"/>
          <w:lang w:val="lt-LT"/>
        </w:rPr>
      </w:pPr>
    </w:p>
    <w:p w14:paraId="5115A906" w14:textId="77777777" w:rsidR="00EE48E1" w:rsidRPr="00964EF8" w:rsidRDefault="00EE48E1" w:rsidP="000B686D">
      <w:pPr>
        <w:tabs>
          <w:tab w:val="left" w:pos="993"/>
          <w:tab w:val="left" w:pos="1134"/>
        </w:tabs>
        <w:suppressAutoHyphens/>
        <w:jc w:val="both"/>
        <w:textAlignment w:val="center"/>
        <w:rPr>
          <w:bCs/>
          <w:color w:val="000000" w:themeColor="text1"/>
          <w:sz w:val="24"/>
          <w:szCs w:val="24"/>
          <w:lang w:val="lt-LT"/>
        </w:rPr>
      </w:pPr>
    </w:p>
    <w:p w14:paraId="5F56BDFC" w14:textId="0BAEAC3D" w:rsidR="00B5141F" w:rsidRDefault="00B5141F" w:rsidP="000B686D">
      <w:pPr>
        <w:tabs>
          <w:tab w:val="left" w:pos="993"/>
          <w:tab w:val="left" w:pos="1134"/>
        </w:tabs>
        <w:suppressAutoHyphens/>
        <w:jc w:val="both"/>
        <w:textAlignment w:val="center"/>
        <w:rPr>
          <w:b/>
          <w:color w:val="000000" w:themeColor="text1"/>
          <w:sz w:val="24"/>
          <w:szCs w:val="24"/>
          <w:lang w:val="lt-LT"/>
        </w:rPr>
      </w:pPr>
      <w:r w:rsidRPr="00964EF8">
        <w:rPr>
          <w:b/>
          <w:color w:val="000000" w:themeColor="text1"/>
          <w:sz w:val="24"/>
          <w:szCs w:val="24"/>
          <w:lang w:val="lt-LT"/>
        </w:rPr>
        <w:lastRenderedPageBreak/>
        <w:tab/>
        <w:t>4.3. Abiturientų, laikiusių valstybinius brandos egzaminus</w:t>
      </w:r>
      <w:r w:rsidR="00565C0A" w:rsidRPr="00964EF8">
        <w:rPr>
          <w:b/>
          <w:color w:val="000000" w:themeColor="text1"/>
          <w:sz w:val="24"/>
          <w:szCs w:val="24"/>
          <w:lang w:val="lt-LT"/>
        </w:rPr>
        <w:t xml:space="preserve"> (VBE)</w:t>
      </w:r>
      <w:r w:rsidRPr="00964EF8">
        <w:rPr>
          <w:b/>
          <w:color w:val="000000" w:themeColor="text1"/>
          <w:sz w:val="24"/>
          <w:szCs w:val="24"/>
          <w:lang w:val="lt-LT"/>
        </w:rPr>
        <w:t>, rezultatų įvertinimas pagal pagrindinį ir aukštesnįjį lygius</w:t>
      </w:r>
    </w:p>
    <w:p w14:paraId="371A3FD1" w14:textId="77777777" w:rsidR="00EE48E1" w:rsidRPr="00EE48E1" w:rsidRDefault="00EE48E1" w:rsidP="000B686D">
      <w:pPr>
        <w:tabs>
          <w:tab w:val="left" w:pos="993"/>
          <w:tab w:val="left" w:pos="1134"/>
        </w:tabs>
        <w:suppressAutoHyphens/>
        <w:jc w:val="both"/>
        <w:textAlignment w:val="center"/>
        <w:rPr>
          <w:b/>
          <w:color w:val="000000" w:themeColor="text1"/>
          <w:sz w:val="16"/>
          <w:szCs w:val="16"/>
          <w:lang w:val="lt-LT"/>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33"/>
        <w:gridCol w:w="2410"/>
        <w:gridCol w:w="1418"/>
        <w:gridCol w:w="1422"/>
        <w:gridCol w:w="1422"/>
      </w:tblGrid>
      <w:tr w:rsidR="00964EF8" w:rsidRPr="00964EF8" w14:paraId="7FA1C9F2" w14:textId="6051FB73" w:rsidTr="00E0244C">
        <w:trPr>
          <w:trHeight w:val="70"/>
        </w:trPr>
        <w:tc>
          <w:tcPr>
            <w:tcW w:w="1833" w:type="dxa"/>
            <w:shd w:val="clear" w:color="auto" w:fill="FFFFFF" w:themeFill="background1"/>
            <w:noWrap/>
            <w:vAlign w:val="center"/>
            <w:hideMark/>
          </w:tcPr>
          <w:p w14:paraId="6013D458" w14:textId="0DC42D34" w:rsidR="00E0244C" w:rsidRPr="00964EF8" w:rsidRDefault="00E0244C" w:rsidP="00142844">
            <w:pPr>
              <w:rPr>
                <w:color w:val="000000" w:themeColor="text1"/>
                <w:sz w:val="24"/>
                <w:szCs w:val="24"/>
                <w:lang w:val="lt-LT" w:eastAsia="lt-LT"/>
              </w:rPr>
            </w:pPr>
          </w:p>
        </w:tc>
        <w:tc>
          <w:tcPr>
            <w:tcW w:w="2410" w:type="dxa"/>
            <w:shd w:val="clear" w:color="auto" w:fill="FFFFFF" w:themeFill="background1"/>
            <w:noWrap/>
            <w:vAlign w:val="center"/>
            <w:hideMark/>
          </w:tcPr>
          <w:p w14:paraId="73C6142D" w14:textId="77777777" w:rsidR="00E0244C" w:rsidRPr="00964EF8" w:rsidRDefault="00E0244C" w:rsidP="00142844">
            <w:pPr>
              <w:rPr>
                <w:color w:val="000000" w:themeColor="text1"/>
                <w:sz w:val="24"/>
                <w:szCs w:val="24"/>
                <w:lang w:val="lt-LT" w:eastAsia="lt-LT"/>
              </w:rPr>
            </w:pPr>
            <w:r w:rsidRPr="00964EF8">
              <w:rPr>
                <w:color w:val="000000" w:themeColor="text1"/>
                <w:sz w:val="24"/>
                <w:szCs w:val="24"/>
                <w:lang w:val="lt-LT" w:eastAsia="lt-LT"/>
              </w:rPr>
              <w:t xml:space="preserve"> Pasiekimų lygis</w:t>
            </w:r>
          </w:p>
        </w:tc>
        <w:tc>
          <w:tcPr>
            <w:tcW w:w="1418" w:type="dxa"/>
            <w:shd w:val="clear" w:color="auto" w:fill="FFFFFF" w:themeFill="background1"/>
            <w:noWrap/>
            <w:hideMark/>
          </w:tcPr>
          <w:p w14:paraId="6A59602E" w14:textId="3338FD68" w:rsidR="00E0244C" w:rsidRPr="00964EF8" w:rsidRDefault="00E0244C" w:rsidP="00142844">
            <w:pPr>
              <w:rPr>
                <w:color w:val="000000" w:themeColor="text1"/>
                <w:sz w:val="24"/>
                <w:szCs w:val="24"/>
                <w:lang w:val="lt-LT" w:eastAsia="lt-LT"/>
              </w:rPr>
            </w:pPr>
            <w:r w:rsidRPr="00964EF8">
              <w:rPr>
                <w:color w:val="000000" w:themeColor="text1"/>
                <w:sz w:val="24"/>
                <w:szCs w:val="24"/>
                <w:lang w:val="lt-LT" w:eastAsia="lt-LT"/>
              </w:rPr>
              <w:t>2020–2021</w:t>
            </w:r>
          </w:p>
        </w:tc>
        <w:tc>
          <w:tcPr>
            <w:tcW w:w="1422" w:type="dxa"/>
            <w:shd w:val="clear" w:color="auto" w:fill="FFFFFF" w:themeFill="background1"/>
            <w:noWrap/>
            <w:hideMark/>
          </w:tcPr>
          <w:p w14:paraId="01CBB9C1" w14:textId="22084AB6" w:rsidR="00E0244C" w:rsidRPr="00964EF8" w:rsidRDefault="00E0244C" w:rsidP="00142844">
            <w:pPr>
              <w:rPr>
                <w:color w:val="000000" w:themeColor="text1"/>
                <w:sz w:val="24"/>
                <w:szCs w:val="24"/>
                <w:lang w:val="lt-LT" w:eastAsia="lt-LT"/>
              </w:rPr>
            </w:pPr>
            <w:r w:rsidRPr="00964EF8">
              <w:rPr>
                <w:color w:val="000000" w:themeColor="text1"/>
                <w:sz w:val="24"/>
                <w:szCs w:val="24"/>
                <w:lang w:val="lt-LT" w:eastAsia="lt-LT"/>
              </w:rPr>
              <w:t>2021–2022</w:t>
            </w:r>
          </w:p>
        </w:tc>
        <w:tc>
          <w:tcPr>
            <w:tcW w:w="1422" w:type="dxa"/>
            <w:shd w:val="clear" w:color="auto" w:fill="FFFFFF" w:themeFill="background1"/>
          </w:tcPr>
          <w:p w14:paraId="4428668F" w14:textId="5B04D96A" w:rsidR="00E0244C" w:rsidRPr="00964EF8" w:rsidRDefault="00E0244C" w:rsidP="00142844">
            <w:pP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r>
      <w:tr w:rsidR="00964EF8" w:rsidRPr="00964EF8" w14:paraId="3662F02A" w14:textId="5CF3587C" w:rsidTr="004D2AAB">
        <w:trPr>
          <w:trHeight w:val="70"/>
        </w:trPr>
        <w:tc>
          <w:tcPr>
            <w:tcW w:w="1833" w:type="dxa"/>
            <w:vMerge w:val="restart"/>
            <w:shd w:val="clear" w:color="auto" w:fill="FFFFFF" w:themeFill="background1"/>
            <w:noWrap/>
            <w:hideMark/>
          </w:tcPr>
          <w:p w14:paraId="3C4B8236" w14:textId="77777777" w:rsidR="004D2AAB" w:rsidRPr="00964EF8" w:rsidRDefault="004D2AAB" w:rsidP="004D2AAB">
            <w:pP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2410" w:type="dxa"/>
            <w:shd w:val="clear" w:color="auto" w:fill="FFFFFF" w:themeFill="background1"/>
            <w:noWrap/>
            <w:hideMark/>
          </w:tcPr>
          <w:p w14:paraId="37CF2457" w14:textId="77777777" w:rsidR="004D2AAB" w:rsidRPr="00964EF8" w:rsidRDefault="004D2AAB" w:rsidP="004D2AAB">
            <w:pPr>
              <w:rPr>
                <w:color w:val="000000" w:themeColor="text1"/>
                <w:sz w:val="24"/>
                <w:szCs w:val="24"/>
                <w:lang w:val="lt-LT" w:eastAsia="lt-LT"/>
              </w:rPr>
            </w:pPr>
            <w:r w:rsidRPr="00964EF8">
              <w:rPr>
                <w:color w:val="000000" w:themeColor="text1"/>
                <w:sz w:val="24"/>
                <w:szCs w:val="24"/>
                <w:lang w:val="lt-LT" w:eastAsia="lt-LT"/>
              </w:rPr>
              <w:t>Aukštesnysis lygis</w:t>
            </w:r>
          </w:p>
        </w:tc>
        <w:tc>
          <w:tcPr>
            <w:tcW w:w="1418" w:type="dxa"/>
            <w:shd w:val="clear" w:color="auto" w:fill="FFFFFF" w:themeFill="background1"/>
            <w:noWrap/>
          </w:tcPr>
          <w:p w14:paraId="63BCC11F" w14:textId="0A30DF9E"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8,57</w:t>
            </w:r>
          </w:p>
        </w:tc>
        <w:tc>
          <w:tcPr>
            <w:tcW w:w="1422" w:type="dxa"/>
            <w:shd w:val="clear" w:color="auto" w:fill="FFFFFF" w:themeFill="background1"/>
            <w:noWrap/>
          </w:tcPr>
          <w:p w14:paraId="5B49B99F" w14:textId="0FFF77CF"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6,59</w:t>
            </w:r>
          </w:p>
        </w:tc>
        <w:tc>
          <w:tcPr>
            <w:tcW w:w="1422" w:type="dxa"/>
            <w:shd w:val="clear" w:color="auto" w:fill="FFFFFF" w:themeFill="background1"/>
          </w:tcPr>
          <w:p w14:paraId="7E967365" w14:textId="56A3F7A5"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6,98</w:t>
            </w:r>
          </w:p>
        </w:tc>
      </w:tr>
      <w:tr w:rsidR="00964EF8" w:rsidRPr="00964EF8" w14:paraId="4B46253E" w14:textId="6CD5EE89" w:rsidTr="004D2AAB">
        <w:trPr>
          <w:trHeight w:val="70"/>
        </w:trPr>
        <w:tc>
          <w:tcPr>
            <w:tcW w:w="1833" w:type="dxa"/>
            <w:vMerge/>
            <w:shd w:val="clear" w:color="auto" w:fill="FFFFFF" w:themeFill="background1"/>
            <w:vAlign w:val="center"/>
            <w:hideMark/>
          </w:tcPr>
          <w:p w14:paraId="0CA44836" w14:textId="77777777" w:rsidR="004D2AAB" w:rsidRPr="00964EF8" w:rsidRDefault="004D2AAB" w:rsidP="004D2AAB">
            <w:pPr>
              <w:rPr>
                <w:b/>
                <w:bCs/>
                <w:color w:val="000000" w:themeColor="text1"/>
                <w:sz w:val="24"/>
                <w:szCs w:val="24"/>
                <w:lang w:val="lt-LT" w:eastAsia="lt-LT"/>
              </w:rPr>
            </w:pPr>
          </w:p>
        </w:tc>
        <w:tc>
          <w:tcPr>
            <w:tcW w:w="2410" w:type="dxa"/>
            <w:shd w:val="clear" w:color="auto" w:fill="FFFFFF" w:themeFill="background1"/>
            <w:noWrap/>
            <w:hideMark/>
          </w:tcPr>
          <w:p w14:paraId="15730800" w14:textId="77777777" w:rsidR="004D2AAB" w:rsidRPr="00964EF8" w:rsidRDefault="004D2AAB" w:rsidP="004D2AAB">
            <w:pPr>
              <w:rPr>
                <w:color w:val="000000" w:themeColor="text1"/>
                <w:sz w:val="24"/>
                <w:szCs w:val="24"/>
                <w:lang w:val="lt-LT" w:eastAsia="lt-LT"/>
              </w:rPr>
            </w:pPr>
            <w:r w:rsidRPr="00964EF8">
              <w:rPr>
                <w:color w:val="000000" w:themeColor="text1"/>
                <w:sz w:val="24"/>
                <w:szCs w:val="24"/>
                <w:lang w:val="lt-LT" w:eastAsia="lt-LT"/>
              </w:rPr>
              <w:t>Pagrindinis lygis</w:t>
            </w:r>
          </w:p>
        </w:tc>
        <w:tc>
          <w:tcPr>
            <w:tcW w:w="1418" w:type="dxa"/>
            <w:shd w:val="clear" w:color="auto" w:fill="FFFFFF" w:themeFill="background1"/>
            <w:noWrap/>
          </w:tcPr>
          <w:p w14:paraId="10338A37" w14:textId="6B605EAA"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41,16</w:t>
            </w:r>
          </w:p>
        </w:tc>
        <w:tc>
          <w:tcPr>
            <w:tcW w:w="1422" w:type="dxa"/>
            <w:shd w:val="clear" w:color="auto" w:fill="FFFFFF" w:themeFill="background1"/>
            <w:noWrap/>
          </w:tcPr>
          <w:p w14:paraId="244A23A5" w14:textId="6B1C84E9"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40,17</w:t>
            </w:r>
          </w:p>
        </w:tc>
        <w:tc>
          <w:tcPr>
            <w:tcW w:w="1422" w:type="dxa"/>
            <w:shd w:val="clear" w:color="auto" w:fill="FFFFFF" w:themeFill="background1"/>
          </w:tcPr>
          <w:p w14:paraId="662CFFEB" w14:textId="4023C0E0"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40,99</w:t>
            </w:r>
          </w:p>
        </w:tc>
      </w:tr>
      <w:tr w:rsidR="00964EF8" w:rsidRPr="00964EF8" w14:paraId="7CBEC864" w14:textId="6762C7D7" w:rsidTr="004D2AAB">
        <w:trPr>
          <w:trHeight w:val="106"/>
        </w:trPr>
        <w:tc>
          <w:tcPr>
            <w:tcW w:w="1833" w:type="dxa"/>
            <w:vMerge/>
            <w:shd w:val="clear" w:color="auto" w:fill="FFFFFF" w:themeFill="background1"/>
            <w:vAlign w:val="center"/>
            <w:hideMark/>
          </w:tcPr>
          <w:p w14:paraId="5D0F8D1E" w14:textId="77777777" w:rsidR="004D2AAB" w:rsidRPr="00964EF8" w:rsidRDefault="004D2AAB" w:rsidP="004D2AAB">
            <w:pPr>
              <w:rPr>
                <w:b/>
                <w:bCs/>
                <w:color w:val="000000" w:themeColor="text1"/>
                <w:sz w:val="24"/>
                <w:szCs w:val="24"/>
                <w:lang w:val="lt-LT" w:eastAsia="lt-LT"/>
              </w:rPr>
            </w:pPr>
          </w:p>
        </w:tc>
        <w:tc>
          <w:tcPr>
            <w:tcW w:w="2410" w:type="dxa"/>
            <w:shd w:val="clear" w:color="auto" w:fill="FFFFFF" w:themeFill="background1"/>
            <w:noWrap/>
            <w:hideMark/>
          </w:tcPr>
          <w:p w14:paraId="38A5B0AF" w14:textId="77777777" w:rsidR="004D2AAB" w:rsidRPr="00964EF8" w:rsidRDefault="004D2AAB" w:rsidP="004D2AAB">
            <w:pPr>
              <w:rPr>
                <w:color w:val="000000" w:themeColor="text1"/>
                <w:sz w:val="24"/>
                <w:szCs w:val="24"/>
                <w:lang w:val="lt-LT" w:eastAsia="lt-LT"/>
              </w:rPr>
            </w:pPr>
            <w:r w:rsidRPr="00964EF8">
              <w:rPr>
                <w:color w:val="000000" w:themeColor="text1"/>
                <w:sz w:val="24"/>
                <w:szCs w:val="24"/>
                <w:lang w:val="lt-LT" w:eastAsia="lt-LT"/>
              </w:rPr>
              <w:t>Patenkinamas lygis</w:t>
            </w:r>
          </w:p>
        </w:tc>
        <w:tc>
          <w:tcPr>
            <w:tcW w:w="1418" w:type="dxa"/>
            <w:shd w:val="clear" w:color="auto" w:fill="FFFFFF" w:themeFill="background1"/>
            <w:noWrap/>
          </w:tcPr>
          <w:p w14:paraId="6108581C" w14:textId="36AB304F"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47,3</w:t>
            </w:r>
          </w:p>
        </w:tc>
        <w:tc>
          <w:tcPr>
            <w:tcW w:w="1422" w:type="dxa"/>
            <w:shd w:val="clear" w:color="auto" w:fill="FFFFFF" w:themeFill="background1"/>
            <w:noWrap/>
          </w:tcPr>
          <w:p w14:paraId="18292009" w14:textId="606925DB"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46,98</w:t>
            </w:r>
          </w:p>
        </w:tc>
        <w:tc>
          <w:tcPr>
            <w:tcW w:w="1422" w:type="dxa"/>
            <w:shd w:val="clear" w:color="auto" w:fill="FFFFFF" w:themeFill="background1"/>
          </w:tcPr>
          <w:p w14:paraId="53996B68" w14:textId="3CDE369F"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49,81</w:t>
            </w:r>
          </w:p>
        </w:tc>
      </w:tr>
      <w:tr w:rsidR="00964EF8" w:rsidRPr="00964EF8" w14:paraId="2991E743" w14:textId="3FBA48A0" w:rsidTr="004D2AAB">
        <w:trPr>
          <w:trHeight w:val="70"/>
        </w:trPr>
        <w:tc>
          <w:tcPr>
            <w:tcW w:w="1833" w:type="dxa"/>
            <w:vMerge w:val="restart"/>
            <w:shd w:val="clear" w:color="auto" w:fill="FFFFFF" w:themeFill="background1"/>
            <w:noWrap/>
            <w:hideMark/>
          </w:tcPr>
          <w:p w14:paraId="3E1A9D56" w14:textId="77777777" w:rsidR="004D2AAB" w:rsidRPr="00964EF8" w:rsidRDefault="004D2AAB" w:rsidP="004D2AAB">
            <w:pPr>
              <w:rPr>
                <w:b/>
                <w:bCs/>
                <w:color w:val="000000" w:themeColor="text1"/>
                <w:sz w:val="24"/>
                <w:szCs w:val="24"/>
                <w:lang w:val="lt-LT" w:eastAsia="lt-LT"/>
              </w:rPr>
            </w:pPr>
            <w:r w:rsidRPr="00964EF8">
              <w:rPr>
                <w:b/>
                <w:bCs/>
                <w:color w:val="000000" w:themeColor="text1"/>
                <w:sz w:val="24"/>
                <w:szCs w:val="24"/>
                <w:lang w:val="lt-LT" w:eastAsia="lt-LT"/>
              </w:rPr>
              <w:t>Lietuva</w:t>
            </w:r>
          </w:p>
        </w:tc>
        <w:tc>
          <w:tcPr>
            <w:tcW w:w="2410" w:type="dxa"/>
            <w:shd w:val="clear" w:color="auto" w:fill="FFFFFF" w:themeFill="background1"/>
            <w:noWrap/>
            <w:hideMark/>
          </w:tcPr>
          <w:p w14:paraId="1E12D392" w14:textId="77777777" w:rsidR="004D2AAB" w:rsidRPr="00964EF8" w:rsidRDefault="004D2AAB" w:rsidP="004D2AAB">
            <w:pPr>
              <w:rPr>
                <w:color w:val="000000" w:themeColor="text1"/>
                <w:sz w:val="24"/>
                <w:szCs w:val="24"/>
                <w:lang w:val="lt-LT" w:eastAsia="lt-LT"/>
              </w:rPr>
            </w:pPr>
            <w:r w:rsidRPr="00964EF8">
              <w:rPr>
                <w:color w:val="000000" w:themeColor="text1"/>
                <w:sz w:val="24"/>
                <w:szCs w:val="24"/>
                <w:lang w:val="lt-LT" w:eastAsia="lt-LT"/>
              </w:rPr>
              <w:t>Aukštesnysis lygis</w:t>
            </w:r>
          </w:p>
        </w:tc>
        <w:tc>
          <w:tcPr>
            <w:tcW w:w="1418" w:type="dxa"/>
            <w:shd w:val="clear" w:color="auto" w:fill="FFFFFF" w:themeFill="background1"/>
            <w:noWrap/>
          </w:tcPr>
          <w:p w14:paraId="0AFD08AF" w14:textId="60E10C85"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9,85</w:t>
            </w:r>
          </w:p>
        </w:tc>
        <w:tc>
          <w:tcPr>
            <w:tcW w:w="1422" w:type="dxa"/>
            <w:shd w:val="clear" w:color="auto" w:fill="FFFFFF" w:themeFill="background1"/>
            <w:noWrap/>
          </w:tcPr>
          <w:p w14:paraId="2842E683" w14:textId="34AA32B1"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6,78</w:t>
            </w:r>
          </w:p>
        </w:tc>
        <w:tc>
          <w:tcPr>
            <w:tcW w:w="1422" w:type="dxa"/>
            <w:shd w:val="clear" w:color="auto" w:fill="FFFFFF" w:themeFill="background1"/>
          </w:tcPr>
          <w:p w14:paraId="688105C7" w14:textId="00678B1E"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8,02</w:t>
            </w:r>
          </w:p>
        </w:tc>
      </w:tr>
      <w:tr w:rsidR="00964EF8" w:rsidRPr="00964EF8" w14:paraId="33EF0D8E" w14:textId="38C79376" w:rsidTr="004D2AAB">
        <w:trPr>
          <w:trHeight w:val="70"/>
        </w:trPr>
        <w:tc>
          <w:tcPr>
            <w:tcW w:w="1833" w:type="dxa"/>
            <w:vMerge/>
            <w:shd w:val="clear" w:color="auto" w:fill="FFFFFF" w:themeFill="background1"/>
            <w:vAlign w:val="center"/>
            <w:hideMark/>
          </w:tcPr>
          <w:p w14:paraId="5D61CD9B" w14:textId="77777777" w:rsidR="004D2AAB" w:rsidRPr="00964EF8" w:rsidRDefault="004D2AAB" w:rsidP="004D2AAB">
            <w:pPr>
              <w:rPr>
                <w:color w:val="000000" w:themeColor="text1"/>
                <w:sz w:val="24"/>
                <w:szCs w:val="24"/>
                <w:lang w:val="lt-LT" w:eastAsia="lt-LT"/>
              </w:rPr>
            </w:pPr>
          </w:p>
        </w:tc>
        <w:tc>
          <w:tcPr>
            <w:tcW w:w="2410" w:type="dxa"/>
            <w:shd w:val="clear" w:color="auto" w:fill="FFFFFF" w:themeFill="background1"/>
            <w:noWrap/>
            <w:hideMark/>
          </w:tcPr>
          <w:p w14:paraId="0C198C1A" w14:textId="77777777" w:rsidR="004D2AAB" w:rsidRPr="00964EF8" w:rsidRDefault="004D2AAB" w:rsidP="004D2AAB">
            <w:pPr>
              <w:rPr>
                <w:color w:val="000000" w:themeColor="text1"/>
                <w:sz w:val="24"/>
                <w:szCs w:val="24"/>
                <w:lang w:val="lt-LT" w:eastAsia="lt-LT"/>
              </w:rPr>
            </w:pPr>
            <w:r w:rsidRPr="00964EF8">
              <w:rPr>
                <w:color w:val="000000" w:themeColor="text1"/>
                <w:sz w:val="24"/>
                <w:szCs w:val="24"/>
                <w:lang w:val="lt-LT" w:eastAsia="lt-LT"/>
              </w:rPr>
              <w:t>Pagrindinis lygis</w:t>
            </w:r>
          </w:p>
        </w:tc>
        <w:tc>
          <w:tcPr>
            <w:tcW w:w="1418" w:type="dxa"/>
            <w:shd w:val="clear" w:color="auto" w:fill="FFFFFF" w:themeFill="background1"/>
            <w:noWrap/>
          </w:tcPr>
          <w:p w14:paraId="3899A33E" w14:textId="1F50B712"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36,57</w:t>
            </w:r>
          </w:p>
        </w:tc>
        <w:tc>
          <w:tcPr>
            <w:tcW w:w="1422" w:type="dxa"/>
            <w:shd w:val="clear" w:color="auto" w:fill="FFFFFF" w:themeFill="background1"/>
            <w:noWrap/>
          </w:tcPr>
          <w:p w14:paraId="79184A80" w14:textId="768BF7B7"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35,98</w:t>
            </w:r>
          </w:p>
        </w:tc>
        <w:tc>
          <w:tcPr>
            <w:tcW w:w="1422" w:type="dxa"/>
            <w:shd w:val="clear" w:color="auto" w:fill="FFFFFF" w:themeFill="background1"/>
          </w:tcPr>
          <w:p w14:paraId="5B70EC7C" w14:textId="72AB2F53"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37,59</w:t>
            </w:r>
          </w:p>
        </w:tc>
      </w:tr>
      <w:tr w:rsidR="00964EF8" w:rsidRPr="00964EF8" w14:paraId="1E871049" w14:textId="162D29FD" w:rsidTr="004D2AAB">
        <w:trPr>
          <w:trHeight w:val="70"/>
        </w:trPr>
        <w:tc>
          <w:tcPr>
            <w:tcW w:w="1833" w:type="dxa"/>
            <w:vMerge/>
            <w:shd w:val="clear" w:color="auto" w:fill="FFFFFF" w:themeFill="background1"/>
            <w:vAlign w:val="center"/>
            <w:hideMark/>
          </w:tcPr>
          <w:p w14:paraId="74E7E091" w14:textId="77777777" w:rsidR="004D2AAB" w:rsidRPr="00964EF8" w:rsidRDefault="004D2AAB" w:rsidP="004D2AAB">
            <w:pPr>
              <w:rPr>
                <w:color w:val="000000" w:themeColor="text1"/>
                <w:sz w:val="24"/>
                <w:szCs w:val="24"/>
                <w:lang w:val="lt-LT" w:eastAsia="lt-LT"/>
              </w:rPr>
            </w:pPr>
          </w:p>
        </w:tc>
        <w:tc>
          <w:tcPr>
            <w:tcW w:w="2410" w:type="dxa"/>
            <w:shd w:val="clear" w:color="auto" w:fill="FFFFFF" w:themeFill="background1"/>
            <w:noWrap/>
            <w:hideMark/>
          </w:tcPr>
          <w:p w14:paraId="7E9F0EA9" w14:textId="77777777" w:rsidR="004D2AAB" w:rsidRPr="00964EF8" w:rsidRDefault="004D2AAB" w:rsidP="004D2AAB">
            <w:pPr>
              <w:rPr>
                <w:color w:val="000000" w:themeColor="text1"/>
                <w:sz w:val="24"/>
                <w:szCs w:val="24"/>
                <w:lang w:val="lt-LT" w:eastAsia="lt-LT"/>
              </w:rPr>
            </w:pPr>
            <w:r w:rsidRPr="00964EF8">
              <w:rPr>
                <w:color w:val="000000" w:themeColor="text1"/>
                <w:sz w:val="24"/>
                <w:szCs w:val="24"/>
                <w:lang w:val="lt-LT" w:eastAsia="lt-LT"/>
              </w:rPr>
              <w:t>Patenkinamas lygis</w:t>
            </w:r>
          </w:p>
        </w:tc>
        <w:tc>
          <w:tcPr>
            <w:tcW w:w="1418" w:type="dxa"/>
            <w:shd w:val="clear" w:color="auto" w:fill="FFFFFF" w:themeFill="background1"/>
            <w:noWrap/>
          </w:tcPr>
          <w:p w14:paraId="73A2586E" w14:textId="2C436922"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47,28</w:t>
            </w:r>
          </w:p>
        </w:tc>
        <w:tc>
          <w:tcPr>
            <w:tcW w:w="1422" w:type="dxa"/>
            <w:shd w:val="clear" w:color="auto" w:fill="FFFFFF" w:themeFill="background1"/>
            <w:noWrap/>
          </w:tcPr>
          <w:p w14:paraId="362758D1" w14:textId="3124F912"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47,12</w:t>
            </w:r>
          </w:p>
        </w:tc>
        <w:tc>
          <w:tcPr>
            <w:tcW w:w="1422" w:type="dxa"/>
            <w:shd w:val="clear" w:color="auto" w:fill="FFFFFF" w:themeFill="background1"/>
          </w:tcPr>
          <w:p w14:paraId="5DB099B0" w14:textId="7273F875" w:rsidR="004D2AAB" w:rsidRPr="00964EF8" w:rsidRDefault="004D2AAB" w:rsidP="004D2AAB">
            <w:pPr>
              <w:jc w:val="center"/>
              <w:rPr>
                <w:color w:val="000000" w:themeColor="text1"/>
                <w:sz w:val="24"/>
                <w:szCs w:val="24"/>
                <w:lang w:val="lt-LT" w:eastAsia="lt-LT"/>
              </w:rPr>
            </w:pPr>
            <w:r w:rsidRPr="00964EF8">
              <w:rPr>
                <w:color w:val="000000" w:themeColor="text1"/>
                <w:sz w:val="24"/>
                <w:szCs w:val="24"/>
                <w:lang w:val="lt-LT" w:eastAsia="lt-LT"/>
              </w:rPr>
              <w:t>48,84</w:t>
            </w:r>
          </w:p>
        </w:tc>
      </w:tr>
    </w:tbl>
    <w:p w14:paraId="77B7D8D6" w14:textId="6C4EF031" w:rsidR="004D2AAB" w:rsidRPr="00964EF8" w:rsidRDefault="00466C5C" w:rsidP="004D2AAB">
      <w:pPr>
        <w:jc w:val="both"/>
        <w:rPr>
          <w:bCs/>
          <w:i/>
          <w:iCs/>
          <w:color w:val="000000" w:themeColor="text1"/>
          <w:lang w:val="lt-LT"/>
        </w:rPr>
      </w:pPr>
      <w:r w:rsidRPr="00964EF8">
        <w:rPr>
          <w:bCs/>
          <w:i/>
          <w:iCs/>
          <w:color w:val="000000" w:themeColor="text1"/>
          <w:lang w:val="lt-LT"/>
        </w:rPr>
        <w:t>Šaltinis: ŠVIS.</w:t>
      </w:r>
    </w:p>
    <w:p w14:paraId="58241AAD" w14:textId="77777777" w:rsidR="004D2AAB" w:rsidRPr="00EE48E1" w:rsidRDefault="004D2AAB" w:rsidP="004D2AAB">
      <w:pPr>
        <w:jc w:val="both"/>
        <w:rPr>
          <w:bCs/>
          <w:i/>
          <w:iCs/>
          <w:color w:val="000000" w:themeColor="text1"/>
          <w:sz w:val="16"/>
          <w:szCs w:val="16"/>
          <w:lang w:val="lt-LT"/>
        </w:rPr>
      </w:pPr>
    </w:p>
    <w:p w14:paraId="2C03617A" w14:textId="0C883419" w:rsidR="00F42CD4" w:rsidRPr="00964EF8" w:rsidRDefault="00466C5C" w:rsidP="000B686D">
      <w:pPr>
        <w:tabs>
          <w:tab w:val="left" w:pos="993"/>
          <w:tab w:val="left" w:pos="1134"/>
        </w:tabs>
        <w:suppressAutoHyphens/>
        <w:jc w:val="both"/>
        <w:textAlignment w:val="center"/>
        <w:rPr>
          <w:bCs/>
          <w:color w:val="000000" w:themeColor="text1"/>
          <w:sz w:val="24"/>
          <w:szCs w:val="24"/>
          <w:lang w:val="lt-LT"/>
        </w:rPr>
      </w:pPr>
      <w:r w:rsidRPr="00964EF8">
        <w:rPr>
          <w:bCs/>
          <w:color w:val="000000" w:themeColor="text1"/>
          <w:sz w:val="24"/>
          <w:szCs w:val="24"/>
          <w:lang w:val="lt-LT"/>
        </w:rPr>
        <w:tab/>
      </w:r>
      <w:r w:rsidR="00F42CD4" w:rsidRPr="00964EF8">
        <w:rPr>
          <w:bCs/>
          <w:color w:val="000000" w:themeColor="text1"/>
          <w:sz w:val="24"/>
          <w:szCs w:val="24"/>
          <w:lang w:val="lt-LT"/>
        </w:rPr>
        <w:t>VBE rezultatai pastaraisiais metais kito ne</w:t>
      </w:r>
      <w:r w:rsidR="0063398E" w:rsidRPr="00964EF8">
        <w:rPr>
          <w:bCs/>
          <w:color w:val="000000" w:themeColor="text1"/>
          <w:sz w:val="24"/>
          <w:szCs w:val="24"/>
          <w:lang w:val="lt-LT"/>
        </w:rPr>
        <w:t>žymiai</w:t>
      </w:r>
      <w:r w:rsidR="00F42CD4" w:rsidRPr="00964EF8">
        <w:rPr>
          <w:bCs/>
          <w:color w:val="000000" w:themeColor="text1"/>
          <w:sz w:val="24"/>
          <w:szCs w:val="24"/>
          <w:lang w:val="lt-LT"/>
        </w:rPr>
        <w:t xml:space="preserve">. </w:t>
      </w:r>
      <w:r w:rsidR="00565C0A" w:rsidRPr="00964EF8">
        <w:rPr>
          <w:bCs/>
          <w:color w:val="000000" w:themeColor="text1"/>
          <w:sz w:val="24"/>
          <w:szCs w:val="24"/>
          <w:lang w:val="lt-LT"/>
        </w:rPr>
        <w:t>Daug</w:t>
      </w:r>
      <w:r w:rsidR="00F42CD4" w:rsidRPr="00964EF8">
        <w:rPr>
          <w:bCs/>
          <w:color w:val="000000" w:themeColor="text1"/>
          <w:sz w:val="24"/>
          <w:szCs w:val="24"/>
          <w:lang w:val="lt-LT"/>
        </w:rPr>
        <w:t>iau abiturientų pasiekė aukštesnįjį</w:t>
      </w:r>
      <w:r w:rsidR="00334C25" w:rsidRPr="00964EF8">
        <w:rPr>
          <w:bCs/>
          <w:color w:val="000000" w:themeColor="text1"/>
          <w:sz w:val="24"/>
          <w:szCs w:val="24"/>
          <w:lang w:val="lt-LT"/>
        </w:rPr>
        <w:t xml:space="preserve"> </w:t>
      </w:r>
      <w:r w:rsidR="00565C0A" w:rsidRPr="00964EF8">
        <w:rPr>
          <w:bCs/>
          <w:color w:val="000000" w:themeColor="text1"/>
          <w:sz w:val="24"/>
          <w:szCs w:val="24"/>
          <w:lang w:val="lt-LT"/>
        </w:rPr>
        <w:t xml:space="preserve">ir pagrindinį </w:t>
      </w:r>
      <w:r w:rsidR="00334C25" w:rsidRPr="00964EF8">
        <w:rPr>
          <w:bCs/>
          <w:color w:val="000000" w:themeColor="text1"/>
          <w:sz w:val="24"/>
          <w:szCs w:val="24"/>
          <w:lang w:val="lt-LT"/>
        </w:rPr>
        <w:t>pasiekimų lygį</w:t>
      </w:r>
      <w:r w:rsidR="00565C0A" w:rsidRPr="00964EF8">
        <w:rPr>
          <w:bCs/>
          <w:color w:val="000000" w:themeColor="text1"/>
          <w:sz w:val="24"/>
          <w:szCs w:val="24"/>
          <w:lang w:val="lt-LT"/>
        </w:rPr>
        <w:t>.</w:t>
      </w:r>
    </w:p>
    <w:p w14:paraId="2344BE6D" w14:textId="1A4BE895" w:rsidR="00A92DF3" w:rsidRPr="00964EF8" w:rsidRDefault="00A92DF3" w:rsidP="00A92DF3">
      <w:pPr>
        <w:tabs>
          <w:tab w:val="left" w:pos="993"/>
          <w:tab w:val="left" w:pos="1134"/>
        </w:tabs>
        <w:suppressAutoHyphens/>
        <w:jc w:val="both"/>
        <w:textAlignment w:val="center"/>
        <w:rPr>
          <w:bCs/>
          <w:color w:val="000000" w:themeColor="text1"/>
          <w:sz w:val="24"/>
          <w:szCs w:val="24"/>
          <w:lang w:val="lt-LT"/>
        </w:rPr>
      </w:pPr>
      <w:r w:rsidRPr="00964EF8">
        <w:rPr>
          <w:bCs/>
          <w:color w:val="000000" w:themeColor="text1"/>
          <w:sz w:val="24"/>
          <w:szCs w:val="24"/>
          <w:lang w:val="lt-LT"/>
        </w:rPr>
        <w:tab/>
        <w:t xml:space="preserve"> </w:t>
      </w:r>
      <w:r w:rsidR="00565C0A" w:rsidRPr="00964EF8">
        <w:rPr>
          <w:bCs/>
          <w:color w:val="000000" w:themeColor="text1"/>
          <w:sz w:val="24"/>
          <w:szCs w:val="24"/>
          <w:lang w:val="lt-LT"/>
        </w:rPr>
        <w:t>5</w:t>
      </w:r>
      <w:r w:rsidRPr="00964EF8">
        <w:rPr>
          <w:bCs/>
          <w:color w:val="000000" w:themeColor="text1"/>
          <w:sz w:val="24"/>
          <w:szCs w:val="24"/>
          <w:lang w:val="lt-LT"/>
        </w:rPr>
        <w:t xml:space="preserve"> VBE rezultatai yra aukštesni</w:t>
      </w:r>
      <w:r w:rsidR="00565C0A" w:rsidRPr="00964EF8">
        <w:rPr>
          <w:bCs/>
          <w:color w:val="000000" w:themeColor="text1"/>
          <w:sz w:val="24"/>
          <w:szCs w:val="24"/>
          <w:lang w:val="lt-LT"/>
        </w:rPr>
        <w:t xml:space="preserve"> nei šalies</w:t>
      </w:r>
      <w:r w:rsidRPr="00964EF8">
        <w:rPr>
          <w:bCs/>
          <w:color w:val="000000" w:themeColor="text1"/>
          <w:sz w:val="24"/>
          <w:szCs w:val="24"/>
          <w:lang w:val="lt-LT"/>
        </w:rPr>
        <w:t xml:space="preserve">, o fizikos, geografijos ir  informacinių technologijų – žemesni. </w:t>
      </w:r>
    </w:p>
    <w:p w14:paraId="6310C0DC" w14:textId="09CB45A0" w:rsidR="00B5141F" w:rsidRPr="00964EF8" w:rsidRDefault="00466C5C" w:rsidP="000B686D">
      <w:pPr>
        <w:tabs>
          <w:tab w:val="left" w:pos="993"/>
          <w:tab w:val="left" w:pos="1134"/>
        </w:tabs>
        <w:suppressAutoHyphens/>
        <w:jc w:val="both"/>
        <w:textAlignment w:val="center"/>
        <w:rPr>
          <w:bCs/>
          <w:color w:val="000000" w:themeColor="text1"/>
          <w:sz w:val="24"/>
          <w:szCs w:val="24"/>
          <w:lang w:val="lt-LT"/>
        </w:rPr>
      </w:pPr>
      <w:r w:rsidRPr="00964EF8">
        <w:rPr>
          <w:bCs/>
          <w:color w:val="000000" w:themeColor="text1"/>
          <w:sz w:val="24"/>
          <w:szCs w:val="24"/>
          <w:lang w:val="lt-LT"/>
        </w:rPr>
        <w:tab/>
      </w:r>
      <w:r w:rsidR="00A92DF3" w:rsidRPr="00964EF8">
        <w:rPr>
          <w:bCs/>
          <w:color w:val="000000" w:themeColor="text1"/>
          <w:sz w:val="24"/>
          <w:szCs w:val="24"/>
          <w:lang w:val="lt-LT"/>
        </w:rPr>
        <w:t>2023 m. 12</w:t>
      </w:r>
      <w:r w:rsidR="00316EE7" w:rsidRPr="00964EF8">
        <w:rPr>
          <w:bCs/>
          <w:color w:val="000000" w:themeColor="text1"/>
          <w:sz w:val="24"/>
          <w:szCs w:val="24"/>
          <w:lang w:val="lt-LT"/>
        </w:rPr>
        <w:t xml:space="preserve"> abiturientų</w:t>
      </w:r>
      <w:r w:rsidR="00334C25" w:rsidRPr="00964EF8">
        <w:rPr>
          <w:bCs/>
          <w:color w:val="000000" w:themeColor="text1"/>
          <w:sz w:val="24"/>
          <w:szCs w:val="24"/>
          <w:lang w:val="lt-LT"/>
        </w:rPr>
        <w:t xml:space="preserve"> gavo šimto balų įvertinimus (</w:t>
      </w:r>
      <w:r w:rsidR="00E41880" w:rsidRPr="00964EF8">
        <w:rPr>
          <w:bCs/>
          <w:color w:val="000000" w:themeColor="text1"/>
          <w:sz w:val="24"/>
          <w:szCs w:val="24"/>
          <w:lang w:val="lt-LT"/>
        </w:rPr>
        <w:t xml:space="preserve">2022 m. – 13, </w:t>
      </w:r>
      <w:r w:rsidR="00334C25" w:rsidRPr="00964EF8">
        <w:rPr>
          <w:bCs/>
          <w:color w:val="000000" w:themeColor="text1"/>
          <w:sz w:val="24"/>
          <w:szCs w:val="24"/>
          <w:lang w:val="lt-LT"/>
        </w:rPr>
        <w:t>2021 m. – 16)</w:t>
      </w:r>
      <w:r w:rsidR="00E41880" w:rsidRPr="00964EF8">
        <w:rPr>
          <w:bCs/>
          <w:color w:val="000000" w:themeColor="text1"/>
          <w:sz w:val="24"/>
          <w:szCs w:val="24"/>
          <w:lang w:val="lt-LT"/>
        </w:rPr>
        <w:t>,</w:t>
      </w:r>
      <w:r w:rsidR="00E41880" w:rsidRPr="00964EF8">
        <w:rPr>
          <w:color w:val="000000" w:themeColor="text1"/>
        </w:rPr>
        <w:t xml:space="preserve"> </w:t>
      </w:r>
      <w:r w:rsidR="00E41880" w:rsidRPr="00964EF8">
        <w:rPr>
          <w:bCs/>
          <w:color w:val="000000" w:themeColor="text1"/>
          <w:sz w:val="24"/>
          <w:szCs w:val="24"/>
          <w:lang w:val="lt-LT"/>
        </w:rPr>
        <w:t>1 abiturientui įteiktas brandos atestatas su pagyrimu (2022 m. –  1)</w:t>
      </w:r>
      <w:r w:rsidR="00334C25" w:rsidRPr="00964EF8">
        <w:rPr>
          <w:bCs/>
          <w:color w:val="000000" w:themeColor="text1"/>
          <w:sz w:val="24"/>
          <w:szCs w:val="24"/>
          <w:lang w:val="lt-LT"/>
        </w:rPr>
        <w:t xml:space="preserve">. </w:t>
      </w:r>
    </w:p>
    <w:p w14:paraId="45056821" w14:textId="4D72F282" w:rsidR="007E011B" w:rsidRPr="00964EF8" w:rsidRDefault="00565C0A" w:rsidP="000B686D">
      <w:pPr>
        <w:tabs>
          <w:tab w:val="left" w:pos="993"/>
          <w:tab w:val="left" w:pos="1134"/>
        </w:tabs>
        <w:suppressAutoHyphens/>
        <w:jc w:val="both"/>
        <w:textAlignment w:val="center"/>
        <w:rPr>
          <w:bCs/>
          <w:color w:val="000000" w:themeColor="text1"/>
          <w:sz w:val="24"/>
          <w:szCs w:val="24"/>
          <w:lang w:val="lt-LT"/>
        </w:rPr>
      </w:pPr>
      <w:r w:rsidRPr="00964EF8">
        <w:rPr>
          <w:bCs/>
          <w:color w:val="000000" w:themeColor="text1"/>
          <w:sz w:val="24"/>
          <w:szCs w:val="24"/>
          <w:lang w:val="lt-LT"/>
        </w:rPr>
        <w:tab/>
      </w:r>
    </w:p>
    <w:p w14:paraId="629C3232" w14:textId="7C24D26B" w:rsidR="00932F0B" w:rsidRPr="00964EF8" w:rsidRDefault="00257422" w:rsidP="00E169A2">
      <w:pPr>
        <w:suppressAutoHyphens/>
        <w:ind w:firstLine="851"/>
        <w:jc w:val="both"/>
        <w:textAlignment w:val="center"/>
        <w:rPr>
          <w:b/>
          <w:color w:val="000000" w:themeColor="text1"/>
          <w:sz w:val="24"/>
          <w:szCs w:val="24"/>
          <w:lang w:val="lt-LT"/>
        </w:rPr>
      </w:pPr>
      <w:r w:rsidRPr="00964EF8">
        <w:rPr>
          <w:b/>
          <w:color w:val="000000" w:themeColor="text1"/>
          <w:sz w:val="24"/>
          <w:szCs w:val="24"/>
          <w:lang w:val="lt-LT"/>
        </w:rPr>
        <w:t>4.</w:t>
      </w:r>
      <w:r w:rsidR="00B5141F" w:rsidRPr="00964EF8">
        <w:rPr>
          <w:b/>
          <w:color w:val="000000" w:themeColor="text1"/>
          <w:sz w:val="24"/>
          <w:szCs w:val="24"/>
          <w:lang w:val="lt-LT"/>
        </w:rPr>
        <w:t>4</w:t>
      </w:r>
      <w:r w:rsidRPr="00964EF8">
        <w:rPr>
          <w:b/>
          <w:color w:val="000000" w:themeColor="text1"/>
          <w:sz w:val="24"/>
          <w:szCs w:val="24"/>
          <w:lang w:val="lt-LT"/>
        </w:rPr>
        <w:t xml:space="preserve">. </w:t>
      </w:r>
      <w:r w:rsidR="00932F0B" w:rsidRPr="00964EF8">
        <w:rPr>
          <w:b/>
          <w:color w:val="000000" w:themeColor="text1"/>
          <w:sz w:val="24"/>
          <w:szCs w:val="24"/>
          <w:lang w:val="lt-LT"/>
        </w:rPr>
        <w:t>Nacionalinio mokinių pasiekimų patikrinim</w:t>
      </w:r>
      <w:r w:rsidR="00B5141F" w:rsidRPr="00964EF8">
        <w:rPr>
          <w:b/>
          <w:color w:val="000000" w:themeColor="text1"/>
          <w:sz w:val="24"/>
          <w:szCs w:val="24"/>
          <w:lang w:val="lt-LT"/>
        </w:rPr>
        <w:t>o</w:t>
      </w:r>
      <w:r w:rsidR="00932F0B" w:rsidRPr="00964EF8">
        <w:rPr>
          <w:b/>
          <w:color w:val="000000" w:themeColor="text1"/>
          <w:sz w:val="24"/>
          <w:szCs w:val="24"/>
          <w:lang w:val="lt-LT"/>
        </w:rPr>
        <w:t xml:space="preserve"> (NMPP)</w:t>
      </w:r>
      <w:r w:rsidR="00B5141F" w:rsidRPr="00964EF8">
        <w:rPr>
          <w:b/>
          <w:color w:val="000000" w:themeColor="text1"/>
          <w:sz w:val="24"/>
          <w:szCs w:val="24"/>
          <w:lang w:val="lt-LT"/>
        </w:rPr>
        <w:t xml:space="preserve"> rezultatai</w:t>
      </w:r>
    </w:p>
    <w:p w14:paraId="73CF5A95" w14:textId="1BE842C5" w:rsidR="00F117A9" w:rsidRPr="00964EF8" w:rsidRDefault="00F117A9" w:rsidP="00F117A9">
      <w:pPr>
        <w:suppressAutoHyphens/>
        <w:ind w:firstLine="851"/>
        <w:jc w:val="both"/>
        <w:textAlignment w:val="center"/>
        <w:rPr>
          <w:b/>
          <w:color w:val="000000" w:themeColor="text1"/>
          <w:sz w:val="24"/>
          <w:szCs w:val="24"/>
          <w:lang w:val="lt-LT"/>
        </w:rPr>
      </w:pPr>
      <w:r w:rsidRPr="00964EF8">
        <w:rPr>
          <w:color w:val="000000" w:themeColor="text1"/>
          <w:sz w:val="24"/>
          <w:szCs w:val="24"/>
          <w:lang w:val="lt-LT"/>
        </w:rPr>
        <w:t>Nacionalinis mokinių pasiekimų patikrinimas yra turimų žinių įsivertinimas, parodantis, kurias žinias ir gebėjimus reikia stiprinti.</w:t>
      </w:r>
      <w:r w:rsidRPr="00964EF8">
        <w:rPr>
          <w:b/>
          <w:color w:val="000000" w:themeColor="text1"/>
          <w:sz w:val="24"/>
          <w:szCs w:val="24"/>
          <w:lang w:val="lt-LT"/>
        </w:rPr>
        <w:t xml:space="preserve"> </w:t>
      </w:r>
    </w:p>
    <w:p w14:paraId="5DA9C436" w14:textId="37244A7E" w:rsidR="005F15FE" w:rsidRPr="00964EF8" w:rsidRDefault="005F15FE" w:rsidP="00F117A9">
      <w:pPr>
        <w:suppressAutoHyphens/>
        <w:ind w:firstLine="851"/>
        <w:jc w:val="both"/>
        <w:textAlignment w:val="center"/>
        <w:rPr>
          <w:bCs/>
          <w:strike/>
          <w:color w:val="000000" w:themeColor="text1"/>
          <w:sz w:val="24"/>
          <w:szCs w:val="24"/>
          <w:lang w:val="lt-LT"/>
        </w:rPr>
      </w:pPr>
      <w:r w:rsidRPr="00964EF8">
        <w:rPr>
          <w:bCs/>
          <w:color w:val="000000" w:themeColor="text1"/>
          <w:sz w:val="24"/>
          <w:szCs w:val="24"/>
          <w:lang w:val="lt-LT"/>
        </w:rPr>
        <w:t>2023 m</w:t>
      </w:r>
      <w:r w:rsidRPr="00964EF8">
        <w:rPr>
          <w:b/>
          <w:color w:val="000000" w:themeColor="text1"/>
          <w:sz w:val="24"/>
          <w:szCs w:val="24"/>
          <w:lang w:val="lt-LT"/>
        </w:rPr>
        <w:t xml:space="preserve">. </w:t>
      </w:r>
      <w:r w:rsidR="009D58ED" w:rsidRPr="00964EF8">
        <w:rPr>
          <w:bCs/>
          <w:color w:val="000000" w:themeColor="text1"/>
          <w:sz w:val="24"/>
          <w:szCs w:val="24"/>
          <w:lang w:val="lt-LT"/>
        </w:rPr>
        <w:t>NMPP 4 klasės</w:t>
      </w:r>
      <w:r w:rsidR="009D58ED" w:rsidRPr="00964EF8">
        <w:rPr>
          <w:b/>
          <w:color w:val="000000" w:themeColor="text1"/>
          <w:sz w:val="24"/>
          <w:szCs w:val="24"/>
          <w:lang w:val="lt-LT"/>
        </w:rPr>
        <w:t xml:space="preserve"> </w:t>
      </w:r>
      <w:r w:rsidR="009D58ED" w:rsidRPr="00964EF8">
        <w:rPr>
          <w:bCs/>
          <w:color w:val="000000" w:themeColor="text1"/>
          <w:sz w:val="24"/>
          <w:szCs w:val="24"/>
          <w:lang w:val="lt-LT"/>
        </w:rPr>
        <w:t xml:space="preserve">mokinių </w:t>
      </w:r>
      <w:r w:rsidR="00A402DD" w:rsidRPr="00964EF8">
        <w:rPr>
          <w:bCs/>
          <w:color w:val="000000" w:themeColor="text1"/>
          <w:sz w:val="24"/>
          <w:szCs w:val="24"/>
          <w:lang w:val="lt-LT"/>
        </w:rPr>
        <w:t>matematikos rezultato procentinis vidurkis atitinka šalies vidurkį, pagrindinį lygį pasiekė 77,5 proc. mokinių, aukštesnįjį – 11,5 proc. Skaitymo rezultato vidurkis  žemesnis nei šalies, pagrindinį lygį pasiekė 69,5 proc. mokinių. 8 klasės mokinių matematikos rezultato vidurkis žemesnis nei šalies, pagrindinį lygį pasiekė 28,6 proc. mokinių, skaitymo – atitinka šalies rezultato vidurkį, pagrindinį lygį pasiekė 63,4 proc. mokinių.</w:t>
      </w:r>
    </w:p>
    <w:p w14:paraId="3B4BBD16" w14:textId="1328FE8D" w:rsidR="002E70CE" w:rsidRPr="00964EF8" w:rsidRDefault="005F15FE" w:rsidP="007E011B">
      <w:pPr>
        <w:suppressAutoHyphens/>
        <w:ind w:firstLine="851"/>
        <w:jc w:val="both"/>
        <w:textAlignment w:val="center"/>
        <w:rPr>
          <w:color w:val="000000" w:themeColor="text1"/>
          <w:sz w:val="24"/>
          <w:szCs w:val="24"/>
          <w:lang w:val="lt-LT"/>
        </w:rPr>
      </w:pPr>
      <w:r w:rsidRPr="00964EF8">
        <w:rPr>
          <w:color w:val="000000" w:themeColor="text1"/>
          <w:sz w:val="24"/>
          <w:szCs w:val="24"/>
          <w:lang w:val="lt-LT"/>
        </w:rPr>
        <w:t xml:space="preserve">2022 m. NMPP 4  klasių mokinių </w:t>
      </w:r>
      <w:r w:rsidR="009D58ED" w:rsidRPr="00964EF8">
        <w:rPr>
          <w:color w:val="000000" w:themeColor="text1"/>
          <w:sz w:val="24"/>
          <w:szCs w:val="24"/>
          <w:lang w:val="lt-LT"/>
        </w:rPr>
        <w:t xml:space="preserve">skaitymo </w:t>
      </w:r>
      <w:r w:rsidRPr="00964EF8">
        <w:rPr>
          <w:color w:val="000000" w:themeColor="text1"/>
          <w:sz w:val="24"/>
          <w:szCs w:val="24"/>
          <w:lang w:val="lt-LT"/>
        </w:rPr>
        <w:t>pasiekimų vidurkis artimas šalies vidurkiui, 8 klasės visų dalykų (gamtos mokslų, matematikos, skaitymo ir socialinių mokslų) pasiekimai daugiau kaip 3 proc. didesni už šalies vidurkį</w:t>
      </w:r>
      <w:r w:rsidR="009D58ED" w:rsidRPr="00964EF8">
        <w:rPr>
          <w:color w:val="000000" w:themeColor="text1"/>
          <w:sz w:val="24"/>
          <w:szCs w:val="24"/>
          <w:lang w:val="lt-LT"/>
        </w:rPr>
        <w:t>.</w:t>
      </w:r>
    </w:p>
    <w:p w14:paraId="59FE3F33" w14:textId="77777777" w:rsidR="00964EF8" w:rsidRPr="00964EF8" w:rsidRDefault="00964EF8" w:rsidP="007E011B">
      <w:pPr>
        <w:suppressAutoHyphens/>
        <w:ind w:firstLine="851"/>
        <w:jc w:val="both"/>
        <w:textAlignment w:val="center"/>
        <w:rPr>
          <w:color w:val="000000" w:themeColor="text1"/>
          <w:sz w:val="24"/>
          <w:szCs w:val="24"/>
          <w:lang w:val="lt-LT"/>
        </w:rPr>
      </w:pPr>
    </w:p>
    <w:p w14:paraId="6659D6F8" w14:textId="2C9333A7" w:rsidR="0068054A" w:rsidRDefault="007552AB" w:rsidP="00D32056">
      <w:pPr>
        <w:ind w:firstLine="851"/>
        <w:rPr>
          <w:b/>
          <w:color w:val="000000" w:themeColor="text1"/>
          <w:sz w:val="24"/>
          <w:szCs w:val="24"/>
          <w:lang w:val="lt-LT"/>
        </w:rPr>
      </w:pPr>
      <w:r w:rsidRPr="00964EF8">
        <w:rPr>
          <w:b/>
          <w:color w:val="000000" w:themeColor="text1"/>
          <w:sz w:val="24"/>
          <w:szCs w:val="24"/>
          <w:lang w:val="lt-LT"/>
        </w:rPr>
        <w:t>4.5. Abiturientų, įstojusių į universitetus ir kolegijas nuo bendro tais pačiais metais įgijusių vidurinį išsilavinimą abiturientų skaičiaus, dalis</w:t>
      </w:r>
    </w:p>
    <w:p w14:paraId="11F52D8F" w14:textId="77777777" w:rsidR="00EE48E1" w:rsidRPr="00EE48E1" w:rsidRDefault="00EE48E1" w:rsidP="00D32056">
      <w:pPr>
        <w:ind w:firstLine="851"/>
        <w:rPr>
          <w:b/>
          <w:color w:val="000000" w:themeColor="text1"/>
          <w:sz w:val="16"/>
          <w:szCs w:val="16"/>
          <w:lang w:val="lt-LT"/>
        </w:rPr>
      </w:pPr>
    </w:p>
    <w:p w14:paraId="11FADD91" w14:textId="77777777" w:rsidR="00910BDC" w:rsidRPr="00964EF8" w:rsidRDefault="00910BDC" w:rsidP="00D32056">
      <w:pPr>
        <w:rPr>
          <w:bCs/>
          <w:color w:val="000000" w:themeColor="text1"/>
          <w:sz w:val="24"/>
          <w:szCs w:val="24"/>
          <w:lang w:val="lt-LT"/>
        </w:rPr>
      </w:pPr>
      <w:r w:rsidRPr="00964EF8">
        <w:rPr>
          <w:bCs/>
          <w:color w:val="000000" w:themeColor="text1"/>
          <w:sz w:val="24"/>
          <w:szCs w:val="24"/>
          <w:lang w:val="lt-LT"/>
        </w:rPr>
        <w:t>Mokinių, baigusių 12 bendrojo ugdymo programos klasių ir tais pačiais metais tęsiančių mokslą universitete, dalis (%)</w:t>
      </w:r>
    </w:p>
    <w:tbl>
      <w:tblPr>
        <w:tblW w:w="6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446"/>
        <w:gridCol w:w="1389"/>
        <w:gridCol w:w="1389"/>
      </w:tblGrid>
      <w:tr w:rsidR="00964EF8" w:rsidRPr="00964EF8" w14:paraId="222AC7D8" w14:textId="4CD1D97F" w:rsidTr="00D355FA">
        <w:trPr>
          <w:trHeight w:val="60"/>
        </w:trPr>
        <w:tc>
          <w:tcPr>
            <w:tcW w:w="2117" w:type="dxa"/>
            <w:shd w:val="clear" w:color="auto" w:fill="auto"/>
            <w:noWrap/>
            <w:vAlign w:val="center"/>
            <w:hideMark/>
          </w:tcPr>
          <w:p w14:paraId="6012BCB2" w14:textId="1FD62B6B" w:rsidR="00E0244C" w:rsidRPr="00964EF8" w:rsidRDefault="00E0244C" w:rsidP="00E0244C">
            <w:pPr>
              <w:rPr>
                <w:color w:val="000000" w:themeColor="text1"/>
                <w:sz w:val="24"/>
                <w:szCs w:val="24"/>
                <w:lang w:val="lt-LT" w:eastAsia="lt-LT"/>
              </w:rPr>
            </w:pPr>
          </w:p>
        </w:tc>
        <w:tc>
          <w:tcPr>
            <w:tcW w:w="1446" w:type="dxa"/>
            <w:shd w:val="clear" w:color="auto" w:fill="auto"/>
            <w:noWrap/>
            <w:hideMark/>
          </w:tcPr>
          <w:p w14:paraId="5F31C167" w14:textId="6B6EF4A1"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2020–2021</w:t>
            </w:r>
          </w:p>
        </w:tc>
        <w:tc>
          <w:tcPr>
            <w:tcW w:w="1389" w:type="dxa"/>
            <w:shd w:val="clear" w:color="auto" w:fill="auto"/>
            <w:noWrap/>
            <w:hideMark/>
          </w:tcPr>
          <w:p w14:paraId="12D5765F" w14:textId="4697DACF"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2021–2022</w:t>
            </w:r>
          </w:p>
        </w:tc>
        <w:tc>
          <w:tcPr>
            <w:tcW w:w="1389" w:type="dxa"/>
          </w:tcPr>
          <w:p w14:paraId="2991CC68" w14:textId="2EE306ED" w:rsidR="00E0244C" w:rsidRPr="00964EF8" w:rsidRDefault="0034209F" w:rsidP="00E0244C">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r>
      <w:tr w:rsidR="00964EF8" w:rsidRPr="00964EF8" w14:paraId="7C7705E5" w14:textId="595B8181" w:rsidTr="00D355FA">
        <w:trPr>
          <w:trHeight w:val="60"/>
        </w:trPr>
        <w:tc>
          <w:tcPr>
            <w:tcW w:w="2117" w:type="dxa"/>
            <w:shd w:val="clear" w:color="auto" w:fill="auto"/>
            <w:noWrap/>
            <w:hideMark/>
          </w:tcPr>
          <w:p w14:paraId="5E417F2F" w14:textId="77777777" w:rsidR="00E0244C" w:rsidRPr="00964EF8" w:rsidRDefault="00E0244C" w:rsidP="00E0244C">
            <w:pPr>
              <w:jc w:val="cente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446" w:type="dxa"/>
            <w:shd w:val="clear" w:color="auto" w:fill="auto"/>
            <w:noWrap/>
            <w:hideMark/>
          </w:tcPr>
          <w:p w14:paraId="070638EB"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56,04</w:t>
            </w:r>
          </w:p>
        </w:tc>
        <w:tc>
          <w:tcPr>
            <w:tcW w:w="1389" w:type="dxa"/>
            <w:shd w:val="clear" w:color="auto" w:fill="auto"/>
            <w:noWrap/>
            <w:hideMark/>
          </w:tcPr>
          <w:p w14:paraId="14C248FE"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47,73</w:t>
            </w:r>
          </w:p>
        </w:tc>
        <w:tc>
          <w:tcPr>
            <w:tcW w:w="1389" w:type="dxa"/>
          </w:tcPr>
          <w:p w14:paraId="268415E5" w14:textId="23814EED" w:rsidR="00E0244C" w:rsidRPr="00964EF8" w:rsidRDefault="008C12E9" w:rsidP="00E0244C">
            <w:pPr>
              <w:jc w:val="center"/>
              <w:rPr>
                <w:color w:val="000000" w:themeColor="text1"/>
                <w:sz w:val="24"/>
                <w:szCs w:val="24"/>
                <w:lang w:val="lt-LT" w:eastAsia="lt-LT"/>
              </w:rPr>
            </w:pPr>
            <w:r w:rsidRPr="00964EF8">
              <w:rPr>
                <w:color w:val="000000" w:themeColor="text1"/>
                <w:sz w:val="24"/>
                <w:szCs w:val="24"/>
                <w:lang w:val="lt-LT" w:eastAsia="lt-LT"/>
              </w:rPr>
              <w:t>45,26</w:t>
            </w:r>
          </w:p>
        </w:tc>
      </w:tr>
      <w:tr w:rsidR="00964EF8" w:rsidRPr="00964EF8" w14:paraId="0E112659" w14:textId="3448B87A" w:rsidTr="00D355FA">
        <w:trPr>
          <w:trHeight w:val="60"/>
        </w:trPr>
        <w:tc>
          <w:tcPr>
            <w:tcW w:w="2117" w:type="dxa"/>
            <w:shd w:val="clear" w:color="auto" w:fill="auto"/>
            <w:noWrap/>
            <w:hideMark/>
          </w:tcPr>
          <w:p w14:paraId="7D2A2949" w14:textId="77777777" w:rsidR="00E0244C" w:rsidRPr="00964EF8" w:rsidRDefault="00E0244C" w:rsidP="00E0244C">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446" w:type="dxa"/>
            <w:shd w:val="clear" w:color="auto" w:fill="auto"/>
            <w:noWrap/>
            <w:hideMark/>
          </w:tcPr>
          <w:p w14:paraId="7AFA0D0F"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55,53</w:t>
            </w:r>
          </w:p>
        </w:tc>
        <w:tc>
          <w:tcPr>
            <w:tcW w:w="1389" w:type="dxa"/>
            <w:shd w:val="clear" w:color="auto" w:fill="auto"/>
            <w:noWrap/>
            <w:hideMark/>
          </w:tcPr>
          <w:p w14:paraId="65D3EBFD"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52,41</w:t>
            </w:r>
          </w:p>
        </w:tc>
        <w:tc>
          <w:tcPr>
            <w:tcW w:w="1389" w:type="dxa"/>
          </w:tcPr>
          <w:p w14:paraId="64D9E255" w14:textId="31EF3594" w:rsidR="00E0244C" w:rsidRPr="00964EF8" w:rsidRDefault="008C12E9" w:rsidP="00E0244C">
            <w:pPr>
              <w:jc w:val="center"/>
              <w:rPr>
                <w:color w:val="000000" w:themeColor="text1"/>
                <w:sz w:val="24"/>
                <w:szCs w:val="24"/>
                <w:lang w:val="lt-LT" w:eastAsia="lt-LT"/>
              </w:rPr>
            </w:pPr>
            <w:r w:rsidRPr="00964EF8">
              <w:rPr>
                <w:color w:val="000000" w:themeColor="text1"/>
                <w:sz w:val="24"/>
                <w:szCs w:val="24"/>
                <w:lang w:val="lt-LT" w:eastAsia="lt-LT"/>
              </w:rPr>
              <w:t>55,75</w:t>
            </w:r>
          </w:p>
        </w:tc>
      </w:tr>
    </w:tbl>
    <w:p w14:paraId="42F8EB37" w14:textId="658B060E" w:rsidR="00910BDC" w:rsidRPr="00964EF8" w:rsidRDefault="00466C5C" w:rsidP="0034209F">
      <w:pPr>
        <w:rPr>
          <w:bCs/>
          <w:i/>
          <w:iCs/>
          <w:color w:val="000000" w:themeColor="text1"/>
          <w:lang w:val="lt-LT"/>
        </w:rPr>
      </w:pPr>
      <w:r w:rsidRPr="00964EF8">
        <w:rPr>
          <w:bCs/>
          <w:i/>
          <w:iCs/>
          <w:color w:val="000000" w:themeColor="text1"/>
          <w:lang w:val="lt-LT"/>
        </w:rPr>
        <w:t>Šaltinis: ŠVIS.</w:t>
      </w:r>
    </w:p>
    <w:p w14:paraId="3E8C5B41" w14:textId="77777777" w:rsidR="00FA5506" w:rsidRPr="00964EF8" w:rsidRDefault="00FA5506" w:rsidP="00AB05F4">
      <w:pPr>
        <w:jc w:val="center"/>
        <w:rPr>
          <w:bCs/>
          <w:i/>
          <w:iCs/>
          <w:color w:val="000000" w:themeColor="text1"/>
          <w:lang w:val="lt-LT"/>
        </w:rPr>
      </w:pPr>
    </w:p>
    <w:p w14:paraId="7EECDDBC" w14:textId="77777777" w:rsidR="00910BDC" w:rsidRPr="00964EF8" w:rsidRDefault="00910BDC" w:rsidP="0090480E">
      <w:pPr>
        <w:rPr>
          <w:bCs/>
          <w:color w:val="000000" w:themeColor="text1"/>
          <w:sz w:val="24"/>
          <w:szCs w:val="24"/>
          <w:lang w:val="lt-LT"/>
        </w:rPr>
      </w:pPr>
      <w:r w:rsidRPr="00964EF8">
        <w:rPr>
          <w:bCs/>
          <w:color w:val="000000" w:themeColor="text1"/>
          <w:sz w:val="24"/>
          <w:szCs w:val="24"/>
          <w:lang w:val="lt-LT"/>
        </w:rPr>
        <w:t>Mokinių, baigusių 12 bendrojo ugdymo programos klasių ir tais pačiais metais tęsiančių mokslą kolegijoje, 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5"/>
        <w:gridCol w:w="1417"/>
        <w:gridCol w:w="1417"/>
      </w:tblGrid>
      <w:tr w:rsidR="00964EF8" w:rsidRPr="00964EF8" w14:paraId="628950F4" w14:textId="7352E711" w:rsidTr="00821785">
        <w:trPr>
          <w:trHeight w:val="60"/>
        </w:trPr>
        <w:tc>
          <w:tcPr>
            <w:tcW w:w="1980" w:type="dxa"/>
            <w:shd w:val="clear" w:color="auto" w:fill="auto"/>
            <w:noWrap/>
            <w:vAlign w:val="center"/>
            <w:hideMark/>
          </w:tcPr>
          <w:p w14:paraId="60036B75" w14:textId="4A4448D4" w:rsidR="00E0244C" w:rsidRPr="00964EF8" w:rsidRDefault="00E0244C" w:rsidP="00E0244C">
            <w:pPr>
              <w:jc w:val="center"/>
              <w:rPr>
                <w:color w:val="000000" w:themeColor="text1"/>
                <w:sz w:val="24"/>
                <w:szCs w:val="24"/>
                <w:lang w:val="lt-LT" w:eastAsia="lt-LT"/>
              </w:rPr>
            </w:pPr>
          </w:p>
        </w:tc>
        <w:tc>
          <w:tcPr>
            <w:tcW w:w="1555" w:type="dxa"/>
            <w:shd w:val="clear" w:color="auto" w:fill="auto"/>
            <w:noWrap/>
            <w:hideMark/>
          </w:tcPr>
          <w:p w14:paraId="37F2C0E5" w14:textId="051AFC01"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2020–2021</w:t>
            </w:r>
          </w:p>
        </w:tc>
        <w:tc>
          <w:tcPr>
            <w:tcW w:w="1417" w:type="dxa"/>
            <w:shd w:val="clear" w:color="auto" w:fill="auto"/>
            <w:noWrap/>
            <w:hideMark/>
          </w:tcPr>
          <w:p w14:paraId="76DEF5D1" w14:textId="5F808921"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2021–2022</w:t>
            </w:r>
          </w:p>
        </w:tc>
        <w:tc>
          <w:tcPr>
            <w:tcW w:w="1417" w:type="dxa"/>
          </w:tcPr>
          <w:p w14:paraId="4E7769AA" w14:textId="0C58A93B" w:rsidR="00E0244C" w:rsidRPr="00964EF8" w:rsidRDefault="0034209F" w:rsidP="00E0244C">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r>
      <w:tr w:rsidR="00964EF8" w:rsidRPr="00964EF8" w14:paraId="2AA44102" w14:textId="561D8D93" w:rsidTr="00821785">
        <w:trPr>
          <w:trHeight w:val="60"/>
        </w:trPr>
        <w:tc>
          <w:tcPr>
            <w:tcW w:w="1980" w:type="dxa"/>
            <w:shd w:val="clear" w:color="auto" w:fill="auto"/>
            <w:noWrap/>
            <w:hideMark/>
          </w:tcPr>
          <w:p w14:paraId="48F38E8F" w14:textId="77777777" w:rsidR="00E0244C" w:rsidRPr="00964EF8" w:rsidRDefault="00E0244C" w:rsidP="00E0244C">
            <w:pPr>
              <w:jc w:val="cente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555" w:type="dxa"/>
            <w:shd w:val="clear" w:color="auto" w:fill="auto"/>
            <w:noWrap/>
            <w:hideMark/>
          </w:tcPr>
          <w:p w14:paraId="18E86126"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24,15</w:t>
            </w:r>
          </w:p>
        </w:tc>
        <w:tc>
          <w:tcPr>
            <w:tcW w:w="1417" w:type="dxa"/>
            <w:shd w:val="clear" w:color="auto" w:fill="auto"/>
            <w:noWrap/>
            <w:hideMark/>
          </w:tcPr>
          <w:p w14:paraId="25E3AE59"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29,55</w:t>
            </w:r>
          </w:p>
        </w:tc>
        <w:tc>
          <w:tcPr>
            <w:tcW w:w="1417" w:type="dxa"/>
          </w:tcPr>
          <w:p w14:paraId="46CD330B" w14:textId="05382170" w:rsidR="00E0244C" w:rsidRPr="00964EF8" w:rsidRDefault="008C12E9" w:rsidP="00E0244C">
            <w:pPr>
              <w:jc w:val="center"/>
              <w:rPr>
                <w:color w:val="000000" w:themeColor="text1"/>
                <w:sz w:val="24"/>
                <w:szCs w:val="24"/>
                <w:lang w:val="lt-LT" w:eastAsia="lt-LT"/>
              </w:rPr>
            </w:pPr>
            <w:r w:rsidRPr="00964EF8">
              <w:rPr>
                <w:color w:val="000000" w:themeColor="text1"/>
                <w:sz w:val="24"/>
                <w:szCs w:val="24"/>
                <w:lang w:val="lt-LT" w:eastAsia="lt-LT"/>
              </w:rPr>
              <w:t>34,05</w:t>
            </w:r>
          </w:p>
        </w:tc>
      </w:tr>
      <w:tr w:rsidR="00964EF8" w:rsidRPr="00964EF8" w14:paraId="58A3A409" w14:textId="492C0363" w:rsidTr="00821785">
        <w:trPr>
          <w:trHeight w:val="60"/>
        </w:trPr>
        <w:tc>
          <w:tcPr>
            <w:tcW w:w="1980" w:type="dxa"/>
            <w:shd w:val="clear" w:color="auto" w:fill="auto"/>
            <w:noWrap/>
            <w:hideMark/>
          </w:tcPr>
          <w:p w14:paraId="7A5EB7CC" w14:textId="77777777" w:rsidR="00E0244C" w:rsidRPr="00964EF8" w:rsidRDefault="00E0244C" w:rsidP="00E0244C">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555" w:type="dxa"/>
            <w:shd w:val="clear" w:color="auto" w:fill="auto"/>
            <w:noWrap/>
            <w:hideMark/>
          </w:tcPr>
          <w:p w14:paraId="7D9E35F5"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29,19</w:t>
            </w:r>
          </w:p>
        </w:tc>
        <w:tc>
          <w:tcPr>
            <w:tcW w:w="1417" w:type="dxa"/>
            <w:shd w:val="clear" w:color="auto" w:fill="auto"/>
            <w:noWrap/>
            <w:hideMark/>
          </w:tcPr>
          <w:p w14:paraId="39890578"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30,69</w:t>
            </w:r>
          </w:p>
        </w:tc>
        <w:tc>
          <w:tcPr>
            <w:tcW w:w="1417" w:type="dxa"/>
          </w:tcPr>
          <w:p w14:paraId="388AD75D" w14:textId="0EAD28B5" w:rsidR="00E0244C" w:rsidRPr="00964EF8" w:rsidRDefault="008C12E9" w:rsidP="00E0244C">
            <w:pPr>
              <w:jc w:val="center"/>
              <w:rPr>
                <w:color w:val="000000" w:themeColor="text1"/>
                <w:sz w:val="24"/>
                <w:szCs w:val="24"/>
                <w:lang w:val="lt-LT" w:eastAsia="lt-LT"/>
              </w:rPr>
            </w:pPr>
            <w:r w:rsidRPr="00964EF8">
              <w:rPr>
                <w:color w:val="000000" w:themeColor="text1"/>
                <w:sz w:val="24"/>
                <w:szCs w:val="24"/>
                <w:lang w:val="lt-LT" w:eastAsia="lt-LT"/>
              </w:rPr>
              <w:t>28,76</w:t>
            </w:r>
          </w:p>
        </w:tc>
      </w:tr>
    </w:tbl>
    <w:p w14:paraId="098DB3FD" w14:textId="77777777" w:rsidR="00466C5C" w:rsidRPr="00964EF8" w:rsidRDefault="00466C5C" w:rsidP="0034209F">
      <w:pPr>
        <w:rPr>
          <w:bCs/>
          <w:i/>
          <w:iCs/>
          <w:color w:val="000000" w:themeColor="text1"/>
          <w:lang w:val="lt-LT"/>
        </w:rPr>
      </w:pPr>
      <w:r w:rsidRPr="00964EF8">
        <w:rPr>
          <w:bCs/>
          <w:i/>
          <w:iCs/>
          <w:color w:val="000000" w:themeColor="text1"/>
          <w:lang w:val="lt-LT"/>
        </w:rPr>
        <w:t>Šaltinis: ŠVIS.</w:t>
      </w:r>
    </w:p>
    <w:p w14:paraId="4F35F086" w14:textId="77777777" w:rsidR="00910BDC" w:rsidRPr="00964EF8" w:rsidRDefault="00910BDC" w:rsidP="00AB05F4">
      <w:pPr>
        <w:jc w:val="center"/>
        <w:rPr>
          <w:color w:val="000000" w:themeColor="text1"/>
        </w:rPr>
      </w:pPr>
    </w:p>
    <w:p w14:paraId="63592D47" w14:textId="77777777" w:rsidR="00910BDC" w:rsidRPr="00964EF8" w:rsidRDefault="00910BDC" w:rsidP="0090480E">
      <w:pPr>
        <w:rPr>
          <w:color w:val="000000" w:themeColor="text1"/>
          <w:sz w:val="24"/>
          <w:szCs w:val="24"/>
          <w:lang w:val="lt-LT"/>
        </w:rPr>
      </w:pPr>
      <w:r w:rsidRPr="00964EF8">
        <w:rPr>
          <w:color w:val="000000" w:themeColor="text1"/>
          <w:sz w:val="24"/>
          <w:szCs w:val="24"/>
          <w:lang w:val="lt-LT"/>
        </w:rPr>
        <w:t>Mokinių, baigusių 12 bendrojo ugdymo programos klasių ir tais pačiais metais tęsiančių mokslą profesinėje mokykloje, dalis  (%)</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1418"/>
        <w:gridCol w:w="1417"/>
      </w:tblGrid>
      <w:tr w:rsidR="00964EF8" w:rsidRPr="00964EF8" w14:paraId="5CFC9211" w14:textId="3A964B7D" w:rsidTr="00821785">
        <w:trPr>
          <w:trHeight w:val="60"/>
        </w:trPr>
        <w:tc>
          <w:tcPr>
            <w:tcW w:w="1980" w:type="dxa"/>
            <w:shd w:val="clear" w:color="auto" w:fill="auto"/>
            <w:noWrap/>
            <w:vAlign w:val="center"/>
            <w:hideMark/>
          </w:tcPr>
          <w:p w14:paraId="5CC030C2" w14:textId="73EFED59" w:rsidR="00E0244C" w:rsidRPr="00964EF8" w:rsidRDefault="00E0244C" w:rsidP="00E0244C">
            <w:pPr>
              <w:jc w:val="center"/>
              <w:rPr>
                <w:color w:val="000000" w:themeColor="text1"/>
                <w:sz w:val="24"/>
                <w:szCs w:val="24"/>
                <w:lang w:val="lt-LT" w:eastAsia="lt-LT"/>
              </w:rPr>
            </w:pPr>
          </w:p>
        </w:tc>
        <w:tc>
          <w:tcPr>
            <w:tcW w:w="1559" w:type="dxa"/>
            <w:shd w:val="clear" w:color="auto" w:fill="auto"/>
            <w:noWrap/>
            <w:hideMark/>
          </w:tcPr>
          <w:p w14:paraId="3C4937B7" w14:textId="6688C779"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2020–2021</w:t>
            </w:r>
          </w:p>
        </w:tc>
        <w:tc>
          <w:tcPr>
            <w:tcW w:w="1418" w:type="dxa"/>
            <w:shd w:val="clear" w:color="auto" w:fill="auto"/>
            <w:noWrap/>
            <w:hideMark/>
          </w:tcPr>
          <w:p w14:paraId="5FEB327B" w14:textId="0A11DDC9"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2021–2022</w:t>
            </w:r>
          </w:p>
        </w:tc>
        <w:tc>
          <w:tcPr>
            <w:tcW w:w="1417" w:type="dxa"/>
          </w:tcPr>
          <w:p w14:paraId="32DACD95" w14:textId="602BA2F9" w:rsidR="00E0244C" w:rsidRPr="00964EF8" w:rsidRDefault="0034209F" w:rsidP="00E0244C">
            <w:pPr>
              <w:jc w:val="center"/>
              <w:rPr>
                <w:color w:val="000000" w:themeColor="text1"/>
                <w:sz w:val="24"/>
                <w:szCs w:val="24"/>
                <w:lang w:val="lt-LT" w:eastAsia="lt-LT"/>
              </w:rPr>
            </w:pPr>
            <w:r w:rsidRPr="00964EF8">
              <w:rPr>
                <w:color w:val="000000" w:themeColor="text1"/>
                <w:sz w:val="24"/>
                <w:szCs w:val="24"/>
                <w:lang w:val="lt-LT" w:eastAsia="lt-LT"/>
              </w:rPr>
              <w:t>2022</w:t>
            </w:r>
            <w:r w:rsidRPr="00964EF8">
              <w:rPr>
                <w:color w:val="000000" w:themeColor="text1"/>
                <w:sz w:val="24"/>
                <w:szCs w:val="24"/>
                <w:lang w:val="lt-LT"/>
              </w:rPr>
              <w:t>–</w:t>
            </w:r>
            <w:r w:rsidRPr="00964EF8">
              <w:rPr>
                <w:color w:val="000000" w:themeColor="text1"/>
                <w:sz w:val="24"/>
                <w:szCs w:val="24"/>
                <w:lang w:val="lt-LT" w:eastAsia="lt-LT"/>
              </w:rPr>
              <w:t>2023</w:t>
            </w:r>
          </w:p>
        </w:tc>
      </w:tr>
      <w:tr w:rsidR="00964EF8" w:rsidRPr="00964EF8" w14:paraId="446C6AAC" w14:textId="0F0D986F" w:rsidTr="00821785">
        <w:trPr>
          <w:trHeight w:val="60"/>
        </w:trPr>
        <w:tc>
          <w:tcPr>
            <w:tcW w:w="1980" w:type="dxa"/>
            <w:shd w:val="clear" w:color="auto" w:fill="auto"/>
            <w:noWrap/>
            <w:hideMark/>
          </w:tcPr>
          <w:p w14:paraId="607C79E7" w14:textId="77777777" w:rsidR="00E0244C" w:rsidRPr="00964EF8" w:rsidRDefault="00E0244C" w:rsidP="00E0244C">
            <w:pPr>
              <w:jc w:val="center"/>
              <w:rPr>
                <w:b/>
                <w:bCs/>
                <w:color w:val="000000" w:themeColor="text1"/>
                <w:sz w:val="24"/>
                <w:szCs w:val="24"/>
                <w:lang w:val="lt-LT" w:eastAsia="lt-LT"/>
              </w:rPr>
            </w:pPr>
            <w:r w:rsidRPr="00964EF8">
              <w:rPr>
                <w:b/>
                <w:bCs/>
                <w:color w:val="000000" w:themeColor="text1"/>
                <w:sz w:val="24"/>
                <w:szCs w:val="24"/>
                <w:lang w:val="lt-LT" w:eastAsia="lt-LT"/>
              </w:rPr>
              <w:t>Kėdainių r. sav.</w:t>
            </w:r>
          </w:p>
        </w:tc>
        <w:tc>
          <w:tcPr>
            <w:tcW w:w="1559" w:type="dxa"/>
            <w:shd w:val="clear" w:color="auto" w:fill="auto"/>
            <w:noWrap/>
            <w:hideMark/>
          </w:tcPr>
          <w:p w14:paraId="79860D94"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19,81</w:t>
            </w:r>
          </w:p>
        </w:tc>
        <w:tc>
          <w:tcPr>
            <w:tcW w:w="1418" w:type="dxa"/>
            <w:shd w:val="clear" w:color="auto" w:fill="auto"/>
            <w:noWrap/>
            <w:hideMark/>
          </w:tcPr>
          <w:p w14:paraId="26C3E672"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22,73</w:t>
            </w:r>
          </w:p>
        </w:tc>
        <w:tc>
          <w:tcPr>
            <w:tcW w:w="1417" w:type="dxa"/>
          </w:tcPr>
          <w:p w14:paraId="179DA2DC" w14:textId="668909F8" w:rsidR="00E0244C" w:rsidRPr="00964EF8" w:rsidRDefault="008C12E9" w:rsidP="00E0244C">
            <w:pPr>
              <w:jc w:val="center"/>
              <w:rPr>
                <w:color w:val="000000" w:themeColor="text1"/>
                <w:sz w:val="24"/>
                <w:szCs w:val="24"/>
                <w:lang w:val="lt-LT" w:eastAsia="lt-LT"/>
              </w:rPr>
            </w:pPr>
            <w:r w:rsidRPr="00964EF8">
              <w:rPr>
                <w:color w:val="000000" w:themeColor="text1"/>
                <w:sz w:val="24"/>
                <w:szCs w:val="24"/>
                <w:lang w:val="lt-LT" w:eastAsia="lt-LT"/>
              </w:rPr>
              <w:t>20,69</w:t>
            </w:r>
          </w:p>
        </w:tc>
      </w:tr>
      <w:tr w:rsidR="00964EF8" w:rsidRPr="00964EF8" w14:paraId="61E4D562" w14:textId="157D7ECF" w:rsidTr="00821785">
        <w:trPr>
          <w:trHeight w:val="60"/>
        </w:trPr>
        <w:tc>
          <w:tcPr>
            <w:tcW w:w="1980" w:type="dxa"/>
            <w:shd w:val="clear" w:color="auto" w:fill="auto"/>
            <w:noWrap/>
            <w:hideMark/>
          </w:tcPr>
          <w:p w14:paraId="0E45185C" w14:textId="77777777" w:rsidR="00E0244C" w:rsidRPr="00964EF8" w:rsidRDefault="00E0244C" w:rsidP="00E0244C">
            <w:pPr>
              <w:jc w:val="center"/>
              <w:rPr>
                <w:b/>
                <w:bCs/>
                <w:color w:val="000000" w:themeColor="text1"/>
                <w:sz w:val="24"/>
                <w:szCs w:val="24"/>
                <w:lang w:val="lt-LT" w:eastAsia="lt-LT"/>
              </w:rPr>
            </w:pPr>
            <w:r w:rsidRPr="00964EF8">
              <w:rPr>
                <w:b/>
                <w:bCs/>
                <w:color w:val="000000" w:themeColor="text1"/>
                <w:sz w:val="24"/>
                <w:szCs w:val="24"/>
                <w:lang w:val="lt-LT" w:eastAsia="lt-LT"/>
              </w:rPr>
              <w:t>Lietuva</w:t>
            </w:r>
          </w:p>
        </w:tc>
        <w:tc>
          <w:tcPr>
            <w:tcW w:w="1559" w:type="dxa"/>
            <w:shd w:val="clear" w:color="auto" w:fill="auto"/>
            <w:noWrap/>
            <w:hideMark/>
          </w:tcPr>
          <w:p w14:paraId="04CBC396"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15,29</w:t>
            </w:r>
          </w:p>
        </w:tc>
        <w:tc>
          <w:tcPr>
            <w:tcW w:w="1418" w:type="dxa"/>
            <w:shd w:val="clear" w:color="auto" w:fill="auto"/>
            <w:noWrap/>
            <w:hideMark/>
          </w:tcPr>
          <w:p w14:paraId="181B1442" w14:textId="77777777" w:rsidR="00E0244C" w:rsidRPr="00964EF8" w:rsidRDefault="00E0244C" w:rsidP="00E0244C">
            <w:pPr>
              <w:jc w:val="center"/>
              <w:rPr>
                <w:color w:val="000000" w:themeColor="text1"/>
                <w:sz w:val="24"/>
                <w:szCs w:val="24"/>
                <w:lang w:val="lt-LT" w:eastAsia="lt-LT"/>
              </w:rPr>
            </w:pPr>
            <w:r w:rsidRPr="00964EF8">
              <w:rPr>
                <w:color w:val="000000" w:themeColor="text1"/>
                <w:sz w:val="24"/>
                <w:szCs w:val="24"/>
                <w:lang w:val="lt-LT" w:eastAsia="lt-LT"/>
              </w:rPr>
              <w:t>16,9</w:t>
            </w:r>
          </w:p>
        </w:tc>
        <w:tc>
          <w:tcPr>
            <w:tcW w:w="1417" w:type="dxa"/>
          </w:tcPr>
          <w:p w14:paraId="0A76771C" w14:textId="3C02C2C0" w:rsidR="00E0244C" w:rsidRPr="00964EF8" w:rsidRDefault="008C12E9" w:rsidP="00E0244C">
            <w:pPr>
              <w:jc w:val="center"/>
              <w:rPr>
                <w:color w:val="000000" w:themeColor="text1"/>
                <w:sz w:val="24"/>
                <w:szCs w:val="24"/>
                <w:lang w:val="lt-LT" w:eastAsia="lt-LT"/>
              </w:rPr>
            </w:pPr>
            <w:r w:rsidRPr="00964EF8">
              <w:rPr>
                <w:color w:val="000000" w:themeColor="text1"/>
                <w:sz w:val="24"/>
                <w:szCs w:val="24"/>
                <w:lang w:val="lt-LT" w:eastAsia="lt-LT"/>
              </w:rPr>
              <w:t>15,49</w:t>
            </w:r>
          </w:p>
        </w:tc>
      </w:tr>
    </w:tbl>
    <w:p w14:paraId="5C09B1CF" w14:textId="77777777" w:rsidR="00964EF8" w:rsidRPr="00964EF8" w:rsidRDefault="00466C5C" w:rsidP="006D5AA4">
      <w:pPr>
        <w:jc w:val="both"/>
        <w:rPr>
          <w:bCs/>
          <w:i/>
          <w:iCs/>
          <w:color w:val="000000" w:themeColor="text1"/>
          <w:lang w:val="lt-LT"/>
        </w:rPr>
      </w:pPr>
      <w:r w:rsidRPr="00964EF8">
        <w:rPr>
          <w:bCs/>
          <w:i/>
          <w:iCs/>
          <w:color w:val="000000" w:themeColor="text1"/>
          <w:lang w:val="lt-LT"/>
        </w:rPr>
        <w:t>Šaltinis: ŠVIS</w:t>
      </w:r>
    </w:p>
    <w:p w14:paraId="4C927A8C" w14:textId="09CB6C62" w:rsidR="006D5AA4" w:rsidRPr="00964EF8" w:rsidRDefault="00466C5C" w:rsidP="006D5AA4">
      <w:pPr>
        <w:jc w:val="both"/>
        <w:rPr>
          <w:bCs/>
          <w:i/>
          <w:iCs/>
          <w:color w:val="000000" w:themeColor="text1"/>
          <w:lang w:val="lt-LT"/>
        </w:rPr>
      </w:pPr>
      <w:r w:rsidRPr="00964EF8">
        <w:rPr>
          <w:bCs/>
          <w:i/>
          <w:iCs/>
          <w:color w:val="000000" w:themeColor="text1"/>
          <w:lang w:val="lt-LT"/>
        </w:rPr>
        <w:lastRenderedPageBreak/>
        <w:t>.</w:t>
      </w:r>
    </w:p>
    <w:p w14:paraId="765024B3" w14:textId="32D3D5B0" w:rsidR="007E011B" w:rsidRPr="00964EF8" w:rsidRDefault="005A70B0" w:rsidP="007E011B">
      <w:pPr>
        <w:tabs>
          <w:tab w:val="left" w:pos="993"/>
          <w:tab w:val="left" w:pos="1134"/>
        </w:tabs>
        <w:suppressAutoHyphens/>
        <w:ind w:firstLine="851"/>
        <w:jc w:val="both"/>
        <w:textAlignment w:val="center"/>
        <w:rPr>
          <w:bCs/>
          <w:color w:val="000000" w:themeColor="text1"/>
          <w:sz w:val="24"/>
          <w:szCs w:val="24"/>
          <w:lang w:val="lt-LT"/>
        </w:rPr>
      </w:pPr>
      <w:r w:rsidRPr="00964EF8">
        <w:rPr>
          <w:b/>
          <w:bCs/>
          <w:color w:val="000000" w:themeColor="text1"/>
          <w:sz w:val="24"/>
          <w:szCs w:val="24"/>
          <w:lang w:val="lt-LT"/>
        </w:rPr>
        <w:t>Išvada.</w:t>
      </w:r>
      <w:r w:rsidRPr="00964EF8">
        <w:rPr>
          <w:color w:val="000000" w:themeColor="text1"/>
          <w:sz w:val="24"/>
          <w:szCs w:val="24"/>
          <w:lang w:val="lt-LT"/>
        </w:rPr>
        <w:t xml:space="preserve"> </w:t>
      </w:r>
      <w:r w:rsidR="007E011B" w:rsidRPr="00964EF8">
        <w:rPr>
          <w:bCs/>
          <w:color w:val="000000" w:themeColor="text1"/>
          <w:sz w:val="24"/>
          <w:szCs w:val="24"/>
          <w:lang w:val="lt-LT"/>
        </w:rPr>
        <w:t xml:space="preserve">Būtina </w:t>
      </w:r>
      <w:r w:rsidR="007E011B" w:rsidRPr="00964EF8">
        <w:rPr>
          <w:color w:val="000000" w:themeColor="text1"/>
          <w:sz w:val="24"/>
          <w:szCs w:val="24"/>
          <w:lang w:val="lt-LT"/>
        </w:rPr>
        <w:t>mokyklose išnagrinėti patikrinimų rezultatus, objektyviai įvertinti mokinių žinias, nustatyti aiškius siekinius ir priemones, padėsiančias siekti geresnių rezultatų bei mažinti skirtumus tarp mokyklų. S</w:t>
      </w:r>
      <w:r w:rsidR="007E011B" w:rsidRPr="00964EF8">
        <w:rPr>
          <w:bCs/>
          <w:color w:val="000000" w:themeColor="text1"/>
          <w:sz w:val="24"/>
          <w:szCs w:val="24"/>
          <w:lang w:val="lt-LT"/>
        </w:rPr>
        <w:t>tiprinti mokytojų kompetenciją nustat</w:t>
      </w:r>
      <w:r w:rsidR="003D44FA">
        <w:rPr>
          <w:bCs/>
          <w:color w:val="000000" w:themeColor="text1"/>
          <w:sz w:val="24"/>
          <w:szCs w:val="24"/>
          <w:lang w:val="lt-LT"/>
        </w:rPr>
        <w:t>ant</w:t>
      </w:r>
      <w:r w:rsidR="007E011B" w:rsidRPr="00964EF8">
        <w:rPr>
          <w:bCs/>
          <w:color w:val="000000" w:themeColor="text1"/>
          <w:sz w:val="24"/>
          <w:szCs w:val="24"/>
          <w:lang w:val="lt-LT"/>
        </w:rPr>
        <w:t xml:space="preserve"> individualius mokinių mokymosi poreikius ir teikti reikiamą pagalbą</w:t>
      </w:r>
      <w:r w:rsidR="00A72798" w:rsidRPr="00964EF8">
        <w:rPr>
          <w:bCs/>
          <w:color w:val="000000" w:themeColor="text1"/>
          <w:sz w:val="24"/>
          <w:szCs w:val="24"/>
          <w:lang w:val="lt-LT"/>
        </w:rPr>
        <w:t>,</w:t>
      </w:r>
      <w:r w:rsidR="007E011B" w:rsidRPr="00964EF8">
        <w:rPr>
          <w:bCs/>
          <w:color w:val="000000" w:themeColor="text1"/>
          <w:sz w:val="24"/>
          <w:szCs w:val="24"/>
          <w:lang w:val="lt-LT"/>
        </w:rPr>
        <w:t xml:space="preserve"> įgyvendinti priemones</w:t>
      </w:r>
      <w:r w:rsidR="00A72798" w:rsidRPr="00964EF8">
        <w:rPr>
          <w:bCs/>
          <w:color w:val="000000" w:themeColor="text1"/>
          <w:sz w:val="24"/>
          <w:szCs w:val="24"/>
          <w:lang w:val="lt-LT"/>
        </w:rPr>
        <w:t>.</w:t>
      </w:r>
    </w:p>
    <w:p w14:paraId="76109C7B" w14:textId="476057A0" w:rsidR="007E011B" w:rsidRPr="00964EF8" w:rsidRDefault="007E011B" w:rsidP="009E3A3C">
      <w:pPr>
        <w:ind w:firstLine="851"/>
        <w:jc w:val="both"/>
        <w:rPr>
          <w:bCs/>
          <w:color w:val="000000" w:themeColor="text1"/>
          <w:sz w:val="24"/>
          <w:szCs w:val="24"/>
          <w:lang w:val="lt-LT"/>
        </w:rPr>
      </w:pPr>
      <w:r w:rsidRPr="00964EF8">
        <w:rPr>
          <w:bCs/>
          <w:color w:val="000000" w:themeColor="text1"/>
          <w:sz w:val="24"/>
          <w:szCs w:val="24"/>
          <w:lang w:val="lt-LT"/>
        </w:rPr>
        <w:t>Dalyvaujant „Tūkstantmečio mokyklų“ programoje, būtina plėsti STEAM centrų veiklą mokyklose, stiprinti gamtamokslinės srities mokytojų dalykines kompetencijas, siekiant aukštesnės ugdymo kokybės.</w:t>
      </w:r>
    </w:p>
    <w:p w14:paraId="33828848" w14:textId="28DD8BA4" w:rsidR="009E3A3C" w:rsidRPr="00964EF8" w:rsidRDefault="009E3A3C" w:rsidP="009E3A3C">
      <w:pPr>
        <w:ind w:firstLine="851"/>
        <w:jc w:val="both"/>
        <w:rPr>
          <w:color w:val="000000" w:themeColor="text1"/>
          <w:sz w:val="24"/>
          <w:szCs w:val="24"/>
          <w:lang w:val="lt-LT" w:eastAsia="en-US"/>
        </w:rPr>
      </w:pPr>
      <w:r w:rsidRPr="00964EF8">
        <w:rPr>
          <w:color w:val="000000" w:themeColor="text1"/>
          <w:sz w:val="24"/>
          <w:szCs w:val="24"/>
          <w:lang w:val="lt-LT"/>
        </w:rPr>
        <w:t xml:space="preserve">VBE rodikliai išlieka stabilūs, abiturientų lūkesčiai  mokytis aukštosiose mokyklose sumažėjo, išaugo norinčiųjų studijuoti </w:t>
      </w:r>
      <w:r w:rsidR="002456FC" w:rsidRPr="00964EF8">
        <w:rPr>
          <w:color w:val="000000" w:themeColor="text1"/>
          <w:sz w:val="24"/>
          <w:szCs w:val="24"/>
          <w:lang w:val="lt-LT"/>
        </w:rPr>
        <w:t>kolegijose</w:t>
      </w:r>
      <w:r w:rsidRPr="00964EF8">
        <w:rPr>
          <w:color w:val="000000" w:themeColor="text1"/>
          <w:sz w:val="24"/>
          <w:szCs w:val="24"/>
          <w:lang w:val="lt-LT"/>
        </w:rPr>
        <w:t xml:space="preserve"> skaičius.</w:t>
      </w:r>
    </w:p>
    <w:p w14:paraId="621D8AD2" w14:textId="21F7ECD6" w:rsidR="002E3E2A" w:rsidRPr="00964EF8" w:rsidRDefault="002E3E2A" w:rsidP="00E169A2">
      <w:pPr>
        <w:ind w:firstLine="851"/>
        <w:jc w:val="both"/>
        <w:rPr>
          <w:color w:val="000000" w:themeColor="text1"/>
          <w:sz w:val="24"/>
          <w:szCs w:val="24"/>
          <w:lang w:val="lt-LT" w:eastAsia="lt-LT"/>
        </w:rPr>
      </w:pPr>
    </w:p>
    <w:p w14:paraId="7F31AF2D" w14:textId="77777777" w:rsidR="001B03C1" w:rsidRDefault="001B03C1" w:rsidP="00E4340B">
      <w:pPr>
        <w:jc w:val="center"/>
        <w:rPr>
          <w:b/>
          <w:bCs/>
          <w:color w:val="000000" w:themeColor="text1"/>
          <w:sz w:val="24"/>
          <w:szCs w:val="24"/>
          <w:lang w:val="lt-LT"/>
        </w:rPr>
      </w:pPr>
    </w:p>
    <w:p w14:paraId="4F914939" w14:textId="60AA454E" w:rsidR="005D2522" w:rsidRPr="00964EF8" w:rsidRDefault="002E3E2A" w:rsidP="00E4340B">
      <w:pPr>
        <w:jc w:val="center"/>
        <w:rPr>
          <w:b/>
          <w:bCs/>
          <w:color w:val="000000" w:themeColor="text1"/>
          <w:sz w:val="24"/>
          <w:szCs w:val="24"/>
          <w:lang w:val="lt-LT"/>
        </w:rPr>
      </w:pPr>
      <w:r w:rsidRPr="00964EF8">
        <w:rPr>
          <w:b/>
          <w:bCs/>
          <w:color w:val="000000" w:themeColor="text1"/>
          <w:sz w:val="24"/>
          <w:szCs w:val="24"/>
          <w:lang w:val="lt-LT"/>
        </w:rPr>
        <w:t>IŠVADOS</w:t>
      </w:r>
    </w:p>
    <w:p w14:paraId="4F157866" w14:textId="77777777" w:rsidR="00C145B6" w:rsidRDefault="00C145B6" w:rsidP="004C0DEB">
      <w:pPr>
        <w:ind w:firstLine="851"/>
        <w:jc w:val="both"/>
        <w:rPr>
          <w:color w:val="000000" w:themeColor="text1"/>
          <w:sz w:val="24"/>
          <w:szCs w:val="24"/>
          <w:lang w:val="lt-LT"/>
        </w:rPr>
      </w:pPr>
    </w:p>
    <w:p w14:paraId="0FF72071" w14:textId="7C660834" w:rsidR="00C145B6" w:rsidRPr="00964EF8" w:rsidRDefault="00C145B6" w:rsidP="00C145B6">
      <w:pPr>
        <w:ind w:firstLine="748"/>
        <w:jc w:val="both"/>
        <w:rPr>
          <w:color w:val="000000" w:themeColor="text1"/>
          <w:sz w:val="24"/>
          <w:szCs w:val="24"/>
          <w:lang w:val="lt-LT" w:eastAsia="lt-LT"/>
        </w:rPr>
      </w:pPr>
      <w:r>
        <w:rPr>
          <w:color w:val="000000" w:themeColor="text1"/>
          <w:sz w:val="24"/>
          <w:szCs w:val="24"/>
          <w:lang w:val="lt-LT"/>
        </w:rPr>
        <w:t>Kėdainių</w:t>
      </w:r>
      <w:r w:rsidRPr="00964EF8">
        <w:rPr>
          <w:color w:val="000000" w:themeColor="text1"/>
          <w:sz w:val="24"/>
          <w:szCs w:val="24"/>
          <w:lang w:val="lt-LT"/>
        </w:rPr>
        <w:t xml:space="preserve"> rajono savivaldybės m</w:t>
      </w:r>
      <w:r w:rsidRPr="00964EF8">
        <w:rPr>
          <w:color w:val="000000" w:themeColor="text1"/>
          <w:sz w:val="24"/>
          <w:szCs w:val="24"/>
          <w:lang w:val="lt-LT" w:eastAsia="lt-LT"/>
        </w:rPr>
        <w:t xml:space="preserve">okyklų tinklo pertvarkos 2021–2025 metų bendrasis planas </w:t>
      </w:r>
      <w:r>
        <w:rPr>
          <w:color w:val="000000" w:themeColor="text1"/>
          <w:sz w:val="24"/>
          <w:szCs w:val="24"/>
          <w:lang w:val="lt-LT" w:eastAsia="lt-LT"/>
        </w:rPr>
        <w:t xml:space="preserve"> </w:t>
      </w:r>
      <w:r w:rsidRPr="001B03C1">
        <w:rPr>
          <w:b/>
          <w:bCs/>
          <w:color w:val="000000" w:themeColor="text1"/>
          <w:sz w:val="24"/>
          <w:szCs w:val="24"/>
          <w:lang w:val="lt-LT" w:eastAsia="lt-LT"/>
        </w:rPr>
        <w:t>įgyvendintas iš dalies</w:t>
      </w:r>
      <w:r>
        <w:rPr>
          <w:color w:val="000000" w:themeColor="text1"/>
          <w:sz w:val="24"/>
          <w:szCs w:val="24"/>
          <w:lang w:val="lt-LT" w:eastAsia="lt-LT"/>
        </w:rPr>
        <w:t xml:space="preserve">: </w:t>
      </w:r>
      <w:r w:rsidR="009E3A3C" w:rsidRPr="00964EF8">
        <w:rPr>
          <w:color w:val="000000" w:themeColor="text1"/>
          <w:sz w:val="24"/>
          <w:szCs w:val="24"/>
          <w:lang w:val="lt-LT"/>
        </w:rPr>
        <w:t xml:space="preserve">Kėdainių r. </w:t>
      </w:r>
      <w:r w:rsidR="004C0DEB" w:rsidRPr="00964EF8">
        <w:rPr>
          <w:color w:val="000000" w:themeColor="text1"/>
          <w:sz w:val="24"/>
          <w:szCs w:val="24"/>
          <w:lang w:val="lt-LT"/>
        </w:rPr>
        <w:t>Miegėnų</w:t>
      </w:r>
      <w:r w:rsidR="009E3A3C" w:rsidRPr="00964EF8">
        <w:rPr>
          <w:color w:val="000000" w:themeColor="text1"/>
          <w:sz w:val="24"/>
          <w:szCs w:val="24"/>
          <w:lang w:val="lt-LT"/>
        </w:rPr>
        <w:t xml:space="preserve"> pagrindinė mokykla tapo </w:t>
      </w:r>
      <w:r w:rsidR="004C0DEB" w:rsidRPr="00964EF8">
        <w:rPr>
          <w:color w:val="000000" w:themeColor="text1"/>
          <w:sz w:val="24"/>
          <w:szCs w:val="24"/>
          <w:lang w:val="lt-LT"/>
        </w:rPr>
        <w:t>Akademijos</w:t>
      </w:r>
      <w:r w:rsidR="009E3A3C" w:rsidRPr="00964EF8">
        <w:rPr>
          <w:color w:val="000000" w:themeColor="text1"/>
          <w:sz w:val="24"/>
          <w:szCs w:val="24"/>
          <w:lang w:val="lt-LT"/>
        </w:rPr>
        <w:t xml:space="preserve"> gimnazijos skyriumi</w:t>
      </w:r>
      <w:r>
        <w:rPr>
          <w:color w:val="000000" w:themeColor="text1"/>
          <w:sz w:val="24"/>
          <w:szCs w:val="24"/>
          <w:lang w:val="lt-LT" w:eastAsia="en-US"/>
        </w:rPr>
        <w:t>, be</w:t>
      </w:r>
      <w:r w:rsidR="00AA1134">
        <w:rPr>
          <w:color w:val="000000" w:themeColor="text1"/>
          <w:sz w:val="24"/>
          <w:szCs w:val="24"/>
          <w:lang w:val="lt-LT" w:eastAsia="en-US"/>
        </w:rPr>
        <w:t>t</w:t>
      </w:r>
      <w:r>
        <w:rPr>
          <w:color w:val="000000" w:themeColor="text1"/>
          <w:sz w:val="24"/>
          <w:szCs w:val="24"/>
          <w:lang w:val="lt-LT" w:eastAsia="en-US"/>
        </w:rPr>
        <w:t xml:space="preserve"> Kėdainių rajono savivaldybės tarybai nepritarus dėl sutikimo reorganizuoti</w:t>
      </w:r>
      <w:r w:rsidRPr="00C145B6">
        <w:rPr>
          <w:color w:val="000000" w:themeColor="text1"/>
          <w:sz w:val="24"/>
          <w:szCs w:val="24"/>
          <w:lang w:val="lt-LT" w:eastAsia="en-US"/>
        </w:rPr>
        <w:t xml:space="preserve"> prijungimo būdu</w:t>
      </w:r>
      <w:r w:rsidR="00AA1134" w:rsidRPr="00AA1134">
        <w:t xml:space="preserve"> </w:t>
      </w:r>
      <w:r w:rsidR="00AA1134" w:rsidRPr="00AA1134">
        <w:rPr>
          <w:color w:val="000000" w:themeColor="text1"/>
          <w:sz w:val="24"/>
          <w:szCs w:val="24"/>
          <w:lang w:val="lt-LT" w:eastAsia="en-US"/>
        </w:rPr>
        <w:t>Kėdainių r. Dotnuvos pagrindinės mokyklos</w:t>
      </w:r>
      <w:r w:rsidRPr="00C145B6">
        <w:rPr>
          <w:color w:val="000000" w:themeColor="text1"/>
          <w:sz w:val="24"/>
          <w:szCs w:val="24"/>
          <w:lang w:val="lt-LT" w:eastAsia="en-US"/>
        </w:rPr>
        <w:t>, prijungiant prie Kėdainių r. Akademijos gimnazijos skyriaus teisėmis</w:t>
      </w:r>
      <w:r>
        <w:rPr>
          <w:color w:val="000000" w:themeColor="text1"/>
          <w:sz w:val="24"/>
          <w:szCs w:val="24"/>
          <w:lang w:val="lt-LT" w:eastAsia="en-US"/>
        </w:rPr>
        <w:t>, padidėjo jungtinių klasių skaičius rajone.</w:t>
      </w:r>
    </w:p>
    <w:p w14:paraId="54883488" w14:textId="36F31C02" w:rsidR="009E3A3C" w:rsidRPr="00964EF8" w:rsidRDefault="00A72798" w:rsidP="009E3A3C">
      <w:pPr>
        <w:ind w:firstLine="851"/>
        <w:jc w:val="both"/>
        <w:rPr>
          <w:color w:val="000000" w:themeColor="text1"/>
          <w:sz w:val="24"/>
          <w:szCs w:val="24"/>
          <w:lang w:val="lt-LT" w:eastAsia="en-US"/>
        </w:rPr>
      </w:pPr>
      <w:r w:rsidRPr="00964EF8">
        <w:rPr>
          <w:color w:val="000000" w:themeColor="text1"/>
          <w:sz w:val="24"/>
          <w:szCs w:val="24"/>
          <w:lang w:val="lt-LT"/>
        </w:rPr>
        <w:t>Pradėta</w:t>
      </w:r>
      <w:r w:rsidR="004C0DEB" w:rsidRPr="00964EF8">
        <w:rPr>
          <w:color w:val="000000" w:themeColor="text1"/>
          <w:sz w:val="24"/>
          <w:szCs w:val="24"/>
          <w:lang w:val="lt-LT"/>
        </w:rPr>
        <w:t xml:space="preserve"> dviejų </w:t>
      </w:r>
      <w:r w:rsidR="00364F54" w:rsidRPr="00964EF8">
        <w:rPr>
          <w:color w:val="000000" w:themeColor="text1"/>
          <w:sz w:val="24"/>
          <w:szCs w:val="24"/>
          <w:lang w:val="lt-LT"/>
        </w:rPr>
        <w:t>š</w:t>
      </w:r>
      <w:r w:rsidR="004C0DEB" w:rsidRPr="00964EF8">
        <w:rPr>
          <w:color w:val="000000" w:themeColor="text1"/>
          <w:sz w:val="24"/>
          <w:szCs w:val="24"/>
          <w:lang w:val="lt-LT"/>
        </w:rPr>
        <w:t>vietimo įstaigų</w:t>
      </w:r>
      <w:r w:rsidRPr="00964EF8">
        <w:rPr>
          <w:color w:val="000000" w:themeColor="text1"/>
          <w:sz w:val="24"/>
          <w:szCs w:val="24"/>
          <w:lang w:val="lt-LT"/>
        </w:rPr>
        <w:t xml:space="preserve"> (Kėdainių lopšelių-darželių „Varpelis“ ir „Vyturėlis“)</w:t>
      </w:r>
      <w:r w:rsidR="004C0DEB" w:rsidRPr="00964EF8">
        <w:rPr>
          <w:color w:val="000000" w:themeColor="text1"/>
          <w:sz w:val="24"/>
          <w:szCs w:val="24"/>
          <w:lang w:val="lt-LT"/>
        </w:rPr>
        <w:t xml:space="preserve"> pastatų renovacija</w:t>
      </w:r>
      <w:r w:rsidR="00364F54" w:rsidRPr="00964EF8">
        <w:rPr>
          <w:color w:val="000000" w:themeColor="text1"/>
          <w:sz w:val="24"/>
          <w:szCs w:val="24"/>
          <w:lang w:val="lt-LT"/>
        </w:rPr>
        <w:t xml:space="preserve">. </w:t>
      </w:r>
      <w:r w:rsidR="009E3A3C" w:rsidRPr="00964EF8">
        <w:rPr>
          <w:color w:val="000000" w:themeColor="text1"/>
          <w:sz w:val="24"/>
          <w:szCs w:val="24"/>
          <w:lang w:val="lt-LT"/>
        </w:rPr>
        <w:t xml:space="preserve">Visiems savivaldybės vaikams užtikrinamas </w:t>
      </w:r>
      <w:r w:rsidR="004C0DEB" w:rsidRPr="00964EF8">
        <w:rPr>
          <w:color w:val="000000" w:themeColor="text1"/>
          <w:sz w:val="24"/>
          <w:szCs w:val="24"/>
          <w:lang w:val="lt-LT"/>
        </w:rPr>
        <w:t>dalyvavimas</w:t>
      </w:r>
      <w:r w:rsidR="009E3A3C" w:rsidRPr="00964EF8">
        <w:rPr>
          <w:color w:val="000000" w:themeColor="text1"/>
          <w:sz w:val="24"/>
          <w:szCs w:val="24"/>
          <w:lang w:val="lt-LT"/>
        </w:rPr>
        <w:t xml:space="preserve"> ikimokyklini</w:t>
      </w:r>
      <w:r w:rsidR="004C0DEB" w:rsidRPr="00964EF8">
        <w:rPr>
          <w:color w:val="000000" w:themeColor="text1"/>
          <w:sz w:val="24"/>
          <w:szCs w:val="24"/>
          <w:lang w:val="lt-LT"/>
        </w:rPr>
        <w:t>o</w:t>
      </w:r>
      <w:r w:rsidR="009E3A3C" w:rsidRPr="00964EF8">
        <w:rPr>
          <w:color w:val="000000" w:themeColor="text1"/>
          <w:sz w:val="24"/>
          <w:szCs w:val="24"/>
          <w:lang w:val="lt-LT"/>
        </w:rPr>
        <w:t xml:space="preserve"> ugdy</w:t>
      </w:r>
      <w:r w:rsidR="004C0DEB" w:rsidRPr="00964EF8">
        <w:rPr>
          <w:color w:val="000000" w:themeColor="text1"/>
          <w:sz w:val="24"/>
          <w:szCs w:val="24"/>
          <w:lang w:val="lt-LT"/>
        </w:rPr>
        <w:t>mo programose</w:t>
      </w:r>
      <w:r w:rsidR="009E3A3C" w:rsidRPr="00964EF8">
        <w:rPr>
          <w:color w:val="000000" w:themeColor="text1"/>
          <w:sz w:val="24"/>
          <w:szCs w:val="24"/>
          <w:lang w:val="lt-LT"/>
        </w:rPr>
        <w:t xml:space="preserve">. </w:t>
      </w:r>
    </w:p>
    <w:p w14:paraId="7234010E" w14:textId="2C710995" w:rsidR="009E3A3C" w:rsidRPr="00964EF8" w:rsidRDefault="00D32056" w:rsidP="009E3A3C">
      <w:pPr>
        <w:ind w:firstLine="851"/>
        <w:jc w:val="both"/>
        <w:rPr>
          <w:color w:val="000000" w:themeColor="text1"/>
          <w:sz w:val="24"/>
          <w:szCs w:val="24"/>
          <w:lang w:val="lt-LT" w:eastAsia="en-US"/>
        </w:rPr>
      </w:pPr>
      <w:r w:rsidRPr="00964EF8">
        <w:rPr>
          <w:color w:val="000000" w:themeColor="text1"/>
          <w:sz w:val="24"/>
          <w:szCs w:val="24"/>
          <w:lang w:val="lt-LT"/>
        </w:rPr>
        <w:t>S</w:t>
      </w:r>
      <w:r w:rsidR="009E3A3C" w:rsidRPr="00964EF8">
        <w:rPr>
          <w:color w:val="000000" w:themeColor="text1"/>
          <w:sz w:val="24"/>
          <w:szCs w:val="24"/>
          <w:lang w:val="lt-LT"/>
        </w:rPr>
        <w:t>iekiant užtikrinti reikiamą pedagogų poreikį ugdymo procesui organizuoti ir pritraukt</w:t>
      </w:r>
      <w:r w:rsidR="00364F54" w:rsidRPr="00964EF8">
        <w:rPr>
          <w:color w:val="000000" w:themeColor="text1"/>
          <w:sz w:val="24"/>
          <w:szCs w:val="24"/>
          <w:lang w:val="lt-LT"/>
        </w:rPr>
        <w:t>i</w:t>
      </w:r>
      <w:r w:rsidR="009E3A3C" w:rsidRPr="00964EF8">
        <w:rPr>
          <w:color w:val="000000" w:themeColor="text1"/>
          <w:sz w:val="24"/>
          <w:szCs w:val="24"/>
          <w:lang w:val="lt-LT"/>
        </w:rPr>
        <w:t xml:space="preserve"> pedagogus dirbti švietimo įstaigose, įgyvendinama</w:t>
      </w:r>
      <w:r w:rsidR="00364F54" w:rsidRPr="00964EF8">
        <w:rPr>
          <w:color w:val="000000" w:themeColor="text1"/>
          <w:sz w:val="24"/>
          <w:szCs w:val="24"/>
          <w:lang w:val="lt-LT"/>
        </w:rPr>
        <w:t xml:space="preserve"> </w:t>
      </w:r>
      <w:r w:rsidR="009E3A3C" w:rsidRPr="00964EF8">
        <w:rPr>
          <w:color w:val="000000" w:themeColor="text1"/>
          <w:sz w:val="24"/>
          <w:szCs w:val="24"/>
          <w:lang w:val="lt-LT"/>
        </w:rPr>
        <w:t>mokytojų motyvacijos programa</w:t>
      </w:r>
      <w:r w:rsidR="00364F54" w:rsidRPr="00964EF8">
        <w:rPr>
          <w:color w:val="000000" w:themeColor="text1"/>
          <w:sz w:val="24"/>
          <w:szCs w:val="24"/>
          <w:lang w:val="lt-LT"/>
        </w:rPr>
        <w:t>,</w:t>
      </w:r>
      <w:r w:rsidR="009E3A3C" w:rsidRPr="00964EF8">
        <w:rPr>
          <w:color w:val="000000" w:themeColor="text1"/>
          <w:sz w:val="24"/>
          <w:szCs w:val="24"/>
          <w:lang w:val="lt-LT"/>
        </w:rPr>
        <w:t xml:space="preserve"> </w:t>
      </w:r>
      <w:r w:rsidR="009A57C9" w:rsidRPr="00964EF8">
        <w:rPr>
          <w:color w:val="000000" w:themeColor="text1"/>
          <w:sz w:val="24"/>
          <w:szCs w:val="24"/>
          <w:lang w:val="lt-LT"/>
        </w:rPr>
        <w:t>skirtas finansavimas</w:t>
      </w:r>
      <w:r w:rsidR="00A72798" w:rsidRPr="00964EF8">
        <w:rPr>
          <w:color w:val="000000" w:themeColor="text1"/>
          <w:sz w:val="24"/>
          <w:szCs w:val="24"/>
          <w:lang w:val="lt-LT"/>
        </w:rPr>
        <w:t xml:space="preserve"> 4 pedagogams, siekiantiems įgyti ikimokyklinio ir priešmokyklinio ugdymo pedagogų kvalifikaciją</w:t>
      </w:r>
      <w:r w:rsidR="009A57C9" w:rsidRPr="00964EF8">
        <w:rPr>
          <w:color w:val="000000" w:themeColor="text1"/>
          <w:sz w:val="24"/>
          <w:szCs w:val="24"/>
          <w:lang w:val="lt-LT"/>
        </w:rPr>
        <w:t>.</w:t>
      </w:r>
      <w:r w:rsidR="009E3A3C" w:rsidRPr="00964EF8">
        <w:rPr>
          <w:color w:val="000000" w:themeColor="text1"/>
          <w:sz w:val="24"/>
          <w:szCs w:val="24"/>
          <w:lang w:val="lt-LT"/>
        </w:rPr>
        <w:t xml:space="preserve"> </w:t>
      </w:r>
    </w:p>
    <w:p w14:paraId="67E8037F" w14:textId="7A460FC9" w:rsidR="009E3A3C" w:rsidRPr="00964EF8" w:rsidRDefault="009E3A3C" w:rsidP="009E3A3C">
      <w:pPr>
        <w:ind w:firstLine="851"/>
        <w:jc w:val="both"/>
        <w:rPr>
          <w:color w:val="000000" w:themeColor="text1"/>
          <w:sz w:val="24"/>
          <w:szCs w:val="24"/>
          <w:lang w:val="lt-LT" w:eastAsia="en-US"/>
        </w:rPr>
      </w:pPr>
      <w:r w:rsidRPr="00964EF8">
        <w:rPr>
          <w:color w:val="000000" w:themeColor="text1"/>
          <w:sz w:val="24"/>
          <w:szCs w:val="24"/>
          <w:lang w:val="lt-LT"/>
        </w:rPr>
        <w:t xml:space="preserve">Kėdainių r. </w:t>
      </w:r>
      <w:r w:rsidR="00364F54" w:rsidRPr="00964EF8">
        <w:rPr>
          <w:color w:val="000000" w:themeColor="text1"/>
          <w:sz w:val="24"/>
          <w:szCs w:val="24"/>
          <w:lang w:val="lt-LT"/>
        </w:rPr>
        <w:t>Akademijos</w:t>
      </w:r>
      <w:r w:rsidRPr="00964EF8">
        <w:rPr>
          <w:color w:val="000000" w:themeColor="text1"/>
          <w:sz w:val="24"/>
          <w:szCs w:val="24"/>
          <w:lang w:val="lt-LT"/>
        </w:rPr>
        <w:t xml:space="preserve"> gimnazijoje</w:t>
      </w:r>
      <w:r w:rsidR="0016229D" w:rsidRPr="00964EF8">
        <w:rPr>
          <w:color w:val="000000" w:themeColor="text1"/>
          <w:sz w:val="24"/>
          <w:szCs w:val="24"/>
          <w:lang w:val="lt-LT"/>
        </w:rPr>
        <w:t xml:space="preserve"> ir</w:t>
      </w:r>
      <w:r w:rsidR="00364F54" w:rsidRPr="00964EF8">
        <w:rPr>
          <w:color w:val="000000" w:themeColor="text1"/>
          <w:sz w:val="24"/>
          <w:szCs w:val="24"/>
          <w:lang w:val="lt-LT"/>
        </w:rPr>
        <w:t xml:space="preserve"> Kėdainių Juozo Paukštelio progimnazijoje</w:t>
      </w:r>
      <w:r w:rsidRPr="00964EF8">
        <w:rPr>
          <w:color w:val="000000" w:themeColor="text1"/>
          <w:sz w:val="24"/>
          <w:szCs w:val="24"/>
          <w:lang w:val="lt-LT"/>
        </w:rPr>
        <w:t xml:space="preserve"> įgyvendintas projektas „Kokybės krepšelis“, įsisavintos visos projektui skirtos lėšos, įvykdytos suplanuotos veiklos. Šiose įstaigose atliktas išorės vertinimas</w:t>
      </w:r>
      <w:r w:rsidR="00364F54" w:rsidRPr="00964EF8">
        <w:rPr>
          <w:color w:val="000000" w:themeColor="text1"/>
          <w:sz w:val="24"/>
          <w:szCs w:val="24"/>
          <w:lang w:val="lt-LT"/>
        </w:rPr>
        <w:t>, pateiktos rekomendacijos dėl mokyklų pažangos kryptingumo ir veiklos tvarumo užtikrinimo</w:t>
      </w:r>
      <w:r w:rsidRPr="00964EF8">
        <w:rPr>
          <w:color w:val="000000" w:themeColor="text1"/>
          <w:sz w:val="24"/>
          <w:szCs w:val="24"/>
          <w:lang w:val="lt-LT"/>
        </w:rPr>
        <w:t>.  Savivaldybei grąžinta 1</w:t>
      </w:r>
      <w:r w:rsidR="00364F54" w:rsidRPr="00964EF8">
        <w:rPr>
          <w:color w:val="000000" w:themeColor="text1"/>
          <w:sz w:val="24"/>
          <w:szCs w:val="24"/>
          <w:lang w:val="lt-LT"/>
        </w:rPr>
        <w:t>0</w:t>
      </w:r>
      <w:r w:rsidRPr="00964EF8">
        <w:rPr>
          <w:color w:val="000000" w:themeColor="text1"/>
          <w:sz w:val="24"/>
          <w:szCs w:val="24"/>
          <w:lang w:val="lt-LT"/>
        </w:rPr>
        <w:t xml:space="preserve"> proc. skirtų lėšų. </w:t>
      </w:r>
    </w:p>
    <w:p w14:paraId="79B011F8" w14:textId="2BADFE69" w:rsidR="009E3A3C" w:rsidRPr="00964EF8" w:rsidRDefault="00FE1903" w:rsidP="009E3A3C">
      <w:pPr>
        <w:ind w:firstLine="851"/>
        <w:jc w:val="both"/>
        <w:rPr>
          <w:color w:val="000000" w:themeColor="text1"/>
          <w:sz w:val="24"/>
          <w:szCs w:val="24"/>
          <w:lang w:val="lt-LT"/>
        </w:rPr>
      </w:pPr>
      <w:r>
        <w:rPr>
          <w:color w:val="000000" w:themeColor="text1"/>
          <w:sz w:val="24"/>
          <w:szCs w:val="24"/>
          <w:lang w:val="lt-LT"/>
        </w:rPr>
        <w:t xml:space="preserve">Keturios </w:t>
      </w:r>
      <w:r w:rsidR="00364F54" w:rsidRPr="00964EF8">
        <w:rPr>
          <w:color w:val="000000" w:themeColor="text1"/>
          <w:sz w:val="24"/>
          <w:szCs w:val="24"/>
          <w:lang w:val="lt-LT"/>
        </w:rPr>
        <w:t xml:space="preserve">Savivaldybės mokyklos dalyvauja </w:t>
      </w:r>
      <w:r w:rsidR="009E3A3C" w:rsidRPr="00964EF8">
        <w:rPr>
          <w:color w:val="000000" w:themeColor="text1"/>
          <w:sz w:val="24"/>
          <w:szCs w:val="24"/>
          <w:lang w:val="lt-LT"/>
        </w:rPr>
        <w:t>,,Tūkstantmečio mokyklų“ progra</w:t>
      </w:r>
      <w:r w:rsidR="0016229D" w:rsidRPr="00964EF8">
        <w:rPr>
          <w:color w:val="000000" w:themeColor="text1"/>
          <w:sz w:val="24"/>
          <w:szCs w:val="24"/>
          <w:lang w:val="lt-LT"/>
        </w:rPr>
        <w:t>moje: kuriamos modernios (STEAM) aplinkos, organizuojamos veiklos, stiprinančios mokyklų vadovų  ir pedagogų asmeninės lyderystės, STEAM, įtraukties, kultūrinio ugdymo kompetencijas, skatinančios tinklaveiką tarp mokyklų</w:t>
      </w:r>
      <w:r w:rsidR="00C53419" w:rsidRPr="00964EF8">
        <w:rPr>
          <w:color w:val="000000" w:themeColor="text1"/>
          <w:sz w:val="24"/>
          <w:szCs w:val="24"/>
          <w:lang w:val="lt-LT"/>
        </w:rPr>
        <w:t>.</w:t>
      </w:r>
    </w:p>
    <w:p w14:paraId="6B307D24" w14:textId="6102D116" w:rsidR="00516C7B" w:rsidRPr="00964EF8" w:rsidRDefault="00516C7B" w:rsidP="009E3A3C">
      <w:pPr>
        <w:ind w:firstLine="851"/>
        <w:jc w:val="both"/>
        <w:rPr>
          <w:color w:val="000000" w:themeColor="text1"/>
          <w:sz w:val="24"/>
          <w:szCs w:val="24"/>
          <w:lang w:val="lt-LT" w:eastAsia="en-US"/>
        </w:rPr>
      </w:pPr>
      <w:r w:rsidRPr="00964EF8">
        <w:rPr>
          <w:color w:val="000000" w:themeColor="text1"/>
          <w:sz w:val="24"/>
          <w:szCs w:val="24"/>
          <w:lang w:val="lt-LT" w:eastAsia="en-US"/>
        </w:rPr>
        <w:t>Visose bendrojo ugdymo mokyklose buvo atliktas Socialinių ir emocinių kompetencijų ir aplinkos tyrimas (</w:t>
      </w:r>
      <w:r w:rsidR="00A72798" w:rsidRPr="00964EF8">
        <w:rPr>
          <w:color w:val="000000" w:themeColor="text1"/>
          <w:sz w:val="24"/>
          <w:szCs w:val="24"/>
          <w:lang w:val="lt-LT" w:eastAsia="en-US"/>
        </w:rPr>
        <w:t>t</w:t>
      </w:r>
      <w:r w:rsidRPr="00964EF8">
        <w:rPr>
          <w:color w:val="000000" w:themeColor="text1"/>
          <w:sz w:val="24"/>
          <w:szCs w:val="24"/>
          <w:lang w:val="lt-LT" w:eastAsia="en-US"/>
        </w:rPr>
        <w:t>oliau – SEKA). Tyrime dalyvavo darbuotojai ir mokiniai. Apklausos suteikė informacijos apie būtinus pokyčius didesnėje mokyklos bendruomenės dalyje, kuri nėra susijusi tiesiogiai su socialiniu ir emociniu ugdymu, bet turi įtakos mokyklai (spec. poreikių turinčių asmenų savijauta, ugdymo įstaigos aptarnaujančio personalo požiūriai, savijautos ir pan.) bei išskirti stipriąsias ir silpnąsias socialinio ir emocinio ugdymo vietas. Planuojamas tyrimų tęstinumas.</w:t>
      </w:r>
    </w:p>
    <w:p w14:paraId="64579581" w14:textId="74D6D348" w:rsidR="00666FC9" w:rsidRPr="00964EF8" w:rsidRDefault="00FE1903" w:rsidP="009E3A3C">
      <w:pPr>
        <w:ind w:firstLine="851"/>
        <w:jc w:val="both"/>
        <w:rPr>
          <w:color w:val="000000" w:themeColor="text1"/>
          <w:sz w:val="24"/>
          <w:szCs w:val="24"/>
          <w:lang w:val="lt-LT" w:eastAsia="en-US"/>
        </w:rPr>
      </w:pPr>
      <w:r>
        <w:rPr>
          <w:color w:val="000000" w:themeColor="text1"/>
          <w:sz w:val="24"/>
          <w:szCs w:val="24"/>
          <w:lang w:val="lt-LT" w:eastAsia="en-US"/>
        </w:rPr>
        <w:t>Siekiant užimti kuo daugiau vaikų po pamokų, būtina p</w:t>
      </w:r>
      <w:r w:rsidR="00666FC9" w:rsidRPr="00964EF8">
        <w:rPr>
          <w:color w:val="000000" w:themeColor="text1"/>
          <w:sz w:val="24"/>
          <w:szCs w:val="24"/>
          <w:lang w:val="lt-LT" w:eastAsia="en-US"/>
        </w:rPr>
        <w:t>adidinti</w:t>
      </w:r>
      <w:r>
        <w:rPr>
          <w:color w:val="000000" w:themeColor="text1"/>
          <w:sz w:val="24"/>
          <w:szCs w:val="24"/>
          <w:lang w:val="lt-LT" w:eastAsia="en-US"/>
        </w:rPr>
        <w:t xml:space="preserve"> mokyklose</w:t>
      </w:r>
      <w:r w:rsidR="00666FC9" w:rsidRPr="00964EF8">
        <w:rPr>
          <w:color w:val="000000" w:themeColor="text1"/>
          <w:sz w:val="24"/>
          <w:szCs w:val="24"/>
          <w:lang w:val="lt-LT" w:eastAsia="en-US"/>
        </w:rPr>
        <w:t xml:space="preserve"> mokinių poreikius atitinkančių neformaliojo vaikų švietimo programų pasiūlą bei įvairovę.</w:t>
      </w:r>
    </w:p>
    <w:p w14:paraId="2B18F2EF" w14:textId="77777777" w:rsidR="00964EF8" w:rsidRPr="00964EF8" w:rsidRDefault="00BE6C31" w:rsidP="00BE6C31">
      <w:pPr>
        <w:suppressAutoHyphens/>
        <w:ind w:firstLine="851"/>
        <w:jc w:val="both"/>
        <w:textAlignment w:val="center"/>
        <w:rPr>
          <w:color w:val="000000" w:themeColor="text1"/>
          <w:sz w:val="24"/>
          <w:szCs w:val="24"/>
          <w:lang w:val="lt-LT"/>
        </w:rPr>
      </w:pPr>
      <w:r w:rsidRPr="00964EF8">
        <w:rPr>
          <w:color w:val="000000" w:themeColor="text1"/>
          <w:sz w:val="24"/>
          <w:szCs w:val="24"/>
          <w:lang w:val="lt-LT"/>
        </w:rPr>
        <w:t xml:space="preserve">Švietimo, mokslo ir sporto ministerijos rekomenduojama rajono savivaldybei: </w:t>
      </w:r>
      <w:r w:rsidR="00666FC9" w:rsidRPr="00964EF8">
        <w:rPr>
          <w:color w:val="000000" w:themeColor="text1"/>
          <w:sz w:val="24"/>
          <w:szCs w:val="24"/>
          <w:lang w:val="lt-LT"/>
        </w:rPr>
        <w:t xml:space="preserve">mažinti mokymosi pasiekimų atotrūkį tarp skirtingų mokinių grupių (tarp kaimo ir miesto mokyklų, vaikinų ir merginų), didinti švietimo sistemos įtrauktį; mažinti 1–4 jungtinių klasių komplektų skaičių, suteikti mokiniams vienodas galimybes gauti kokybišką ugdymą, taikyti inovatyvius ugdymo(si) metodus ir būdus. </w:t>
      </w:r>
    </w:p>
    <w:p w14:paraId="2ADA77CE" w14:textId="07E65A0A" w:rsidR="009E3A3C" w:rsidRPr="00964EF8" w:rsidRDefault="00BE6C31" w:rsidP="00964EF8">
      <w:pPr>
        <w:suppressAutoHyphens/>
        <w:jc w:val="both"/>
        <w:textAlignment w:val="center"/>
        <w:rPr>
          <w:color w:val="000000" w:themeColor="text1"/>
          <w:sz w:val="24"/>
          <w:szCs w:val="24"/>
          <w:lang w:val="lt-LT"/>
        </w:rPr>
      </w:pPr>
      <w:r w:rsidRPr="00964EF8">
        <w:rPr>
          <w:color w:val="000000" w:themeColor="text1"/>
          <w:lang w:val="lt-LT"/>
        </w:rPr>
        <w:t>(</w:t>
      </w:r>
      <w:r w:rsidRPr="00964EF8">
        <w:rPr>
          <w:i/>
          <w:iCs/>
          <w:color w:val="000000" w:themeColor="text1"/>
          <w:lang w:val="lt-LT"/>
        </w:rPr>
        <w:t>Šaltinis: Lietuva. Švietimas šalyje ir regionuose 202</w:t>
      </w:r>
      <w:r w:rsidR="00666FC9" w:rsidRPr="00964EF8">
        <w:rPr>
          <w:i/>
          <w:iCs/>
          <w:color w:val="000000" w:themeColor="text1"/>
          <w:lang w:val="lt-LT"/>
        </w:rPr>
        <w:t>3</w:t>
      </w:r>
      <w:r w:rsidRPr="00964EF8">
        <w:rPr>
          <w:i/>
          <w:iCs/>
          <w:color w:val="000000" w:themeColor="text1"/>
          <w:lang w:val="lt-LT"/>
        </w:rPr>
        <w:t xml:space="preserve">. Įtraukusis ugdymas, </w:t>
      </w:r>
      <w:r w:rsidRPr="00964EF8">
        <w:rPr>
          <w:color w:val="000000" w:themeColor="text1"/>
          <w:lang w:val="lt-LT"/>
        </w:rPr>
        <w:t>p. 167)</w:t>
      </w:r>
      <w:r w:rsidRPr="00964EF8">
        <w:rPr>
          <w:color w:val="000000" w:themeColor="text1"/>
          <w:sz w:val="24"/>
          <w:szCs w:val="24"/>
          <w:lang w:val="lt-LT"/>
        </w:rPr>
        <w:t>.</w:t>
      </w:r>
    </w:p>
    <w:p w14:paraId="528E5E00" w14:textId="77777777" w:rsidR="00964EF8" w:rsidRPr="00964EF8" w:rsidRDefault="00964EF8" w:rsidP="00964EF8">
      <w:pPr>
        <w:jc w:val="center"/>
        <w:rPr>
          <w:b/>
          <w:bCs/>
          <w:color w:val="000000" w:themeColor="text1"/>
          <w:sz w:val="24"/>
          <w:szCs w:val="24"/>
          <w:lang w:val="lt-LT"/>
        </w:rPr>
      </w:pPr>
      <w:r w:rsidRPr="00964EF8">
        <w:rPr>
          <w:b/>
          <w:bCs/>
          <w:color w:val="000000" w:themeColor="text1"/>
          <w:sz w:val="24"/>
          <w:szCs w:val="24"/>
          <w:lang w:val="lt-LT"/>
        </w:rPr>
        <w:t>_______________________</w:t>
      </w:r>
    </w:p>
    <w:p w14:paraId="7E5A67AF" w14:textId="6230CB44" w:rsidR="00FA5506" w:rsidRPr="00964EF8" w:rsidRDefault="00FA5506" w:rsidP="00964EF8">
      <w:pPr>
        <w:suppressAutoHyphens/>
        <w:jc w:val="both"/>
        <w:textAlignment w:val="center"/>
        <w:rPr>
          <w:i/>
          <w:iCs/>
          <w:color w:val="000000" w:themeColor="text1"/>
          <w:sz w:val="24"/>
          <w:szCs w:val="24"/>
          <w:lang w:val="lt-LT"/>
        </w:rPr>
      </w:pPr>
      <w:r w:rsidRPr="00964EF8">
        <w:rPr>
          <w:i/>
          <w:iCs/>
          <w:color w:val="000000" w:themeColor="text1"/>
          <w:sz w:val="24"/>
          <w:szCs w:val="24"/>
          <w:lang w:val="lt-LT"/>
        </w:rPr>
        <w:t>Pažangos ataskaitą parengė</w:t>
      </w:r>
    </w:p>
    <w:p w14:paraId="753A1D55" w14:textId="77777777" w:rsidR="00AA1134" w:rsidRDefault="00FA5506" w:rsidP="00964EF8">
      <w:pPr>
        <w:suppressAutoHyphens/>
        <w:jc w:val="both"/>
        <w:textAlignment w:val="center"/>
        <w:rPr>
          <w:i/>
          <w:iCs/>
          <w:color w:val="000000" w:themeColor="text1"/>
          <w:sz w:val="24"/>
          <w:szCs w:val="24"/>
          <w:lang w:val="lt-LT"/>
        </w:rPr>
      </w:pPr>
      <w:r w:rsidRPr="00964EF8">
        <w:rPr>
          <w:i/>
          <w:iCs/>
          <w:color w:val="000000" w:themeColor="text1"/>
          <w:sz w:val="24"/>
          <w:szCs w:val="24"/>
          <w:lang w:val="lt-LT"/>
        </w:rPr>
        <w:t>Kėdainių rajono savivaldybės administracijos</w:t>
      </w:r>
    </w:p>
    <w:p w14:paraId="4DEC5A80" w14:textId="7DDBD2FD" w:rsidR="00FA5506" w:rsidRPr="00AA1134" w:rsidRDefault="00FA5506" w:rsidP="00964EF8">
      <w:pPr>
        <w:suppressAutoHyphens/>
        <w:jc w:val="both"/>
        <w:textAlignment w:val="center"/>
        <w:rPr>
          <w:i/>
          <w:iCs/>
          <w:color w:val="000000" w:themeColor="text1"/>
          <w:sz w:val="24"/>
          <w:szCs w:val="24"/>
          <w:lang w:val="lt-LT"/>
        </w:rPr>
      </w:pPr>
      <w:r w:rsidRPr="00964EF8">
        <w:rPr>
          <w:i/>
          <w:iCs/>
          <w:color w:val="000000" w:themeColor="text1"/>
          <w:sz w:val="24"/>
          <w:szCs w:val="24"/>
          <w:lang w:val="lt-LT"/>
        </w:rPr>
        <w:t>Švietimo skyriaus specialistai</w:t>
      </w:r>
    </w:p>
    <w:sectPr w:rsidR="00FA5506" w:rsidRPr="00AA1134" w:rsidSect="00DF077C">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5AF4DF" w14:textId="77777777" w:rsidR="00DF077C" w:rsidRDefault="00DF077C" w:rsidP="00B060AA">
      <w:r>
        <w:separator/>
      </w:r>
    </w:p>
  </w:endnote>
  <w:endnote w:type="continuationSeparator" w:id="0">
    <w:p w14:paraId="4961D9AC" w14:textId="77777777" w:rsidR="00DF077C" w:rsidRDefault="00DF077C" w:rsidP="00B0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1D7C4C" w14:textId="77777777" w:rsidR="00DF077C" w:rsidRDefault="00DF077C" w:rsidP="00B060AA">
      <w:r>
        <w:separator/>
      </w:r>
    </w:p>
  </w:footnote>
  <w:footnote w:type="continuationSeparator" w:id="0">
    <w:p w14:paraId="63757260" w14:textId="77777777" w:rsidR="00DF077C" w:rsidRDefault="00DF077C" w:rsidP="00B06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4475306"/>
      <w:docPartObj>
        <w:docPartGallery w:val="Page Numbers (Top of Page)"/>
        <w:docPartUnique/>
      </w:docPartObj>
    </w:sdtPr>
    <w:sdtEndPr/>
    <w:sdtContent>
      <w:p w14:paraId="4E203957" w14:textId="22F9F444" w:rsidR="00D355FA" w:rsidRDefault="00D355FA">
        <w:pPr>
          <w:pStyle w:val="Antrats"/>
          <w:jc w:val="center"/>
        </w:pPr>
        <w:r>
          <w:fldChar w:fldCharType="begin"/>
        </w:r>
        <w:r>
          <w:instrText>PAGE   \* MERGEFORMAT</w:instrText>
        </w:r>
        <w:r>
          <w:fldChar w:fldCharType="separate"/>
        </w:r>
        <w:r>
          <w:rPr>
            <w:lang w:val="lt-LT"/>
          </w:rPr>
          <w:t>2</w:t>
        </w:r>
        <w:r>
          <w:fldChar w:fldCharType="end"/>
        </w:r>
      </w:p>
    </w:sdtContent>
  </w:sdt>
  <w:p w14:paraId="1ED29F0A" w14:textId="77777777" w:rsidR="00D355FA" w:rsidRDefault="00D355F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75F7A"/>
    <w:multiLevelType w:val="hybridMultilevel"/>
    <w:tmpl w:val="A0707F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005F7C"/>
    <w:multiLevelType w:val="multilevel"/>
    <w:tmpl w:val="A1884780"/>
    <w:lvl w:ilvl="0">
      <w:start w:val="1"/>
      <w:numFmt w:val="decimal"/>
      <w:lvlText w:val="%1."/>
      <w:lvlJc w:val="left"/>
      <w:pPr>
        <w:ind w:left="420" w:hanging="420"/>
      </w:pPr>
      <w:rPr>
        <w:rFonts w:hint="default"/>
        <w:sz w:val="20"/>
      </w:rPr>
    </w:lvl>
    <w:lvl w:ilvl="1">
      <w:start w:val="1"/>
      <w:numFmt w:val="decimal"/>
      <w:lvlText w:val="%1.%2."/>
      <w:lvlJc w:val="left"/>
      <w:pPr>
        <w:ind w:left="1410" w:hanging="420"/>
      </w:pPr>
      <w:rPr>
        <w:rFonts w:hint="default"/>
        <w:sz w:val="20"/>
      </w:rPr>
    </w:lvl>
    <w:lvl w:ilvl="2">
      <w:start w:val="1"/>
      <w:numFmt w:val="decimal"/>
      <w:lvlText w:val="%1.%2.%3."/>
      <w:lvlJc w:val="left"/>
      <w:pPr>
        <w:ind w:left="2700" w:hanging="720"/>
      </w:pPr>
      <w:rPr>
        <w:rFonts w:hint="default"/>
        <w:sz w:val="20"/>
      </w:rPr>
    </w:lvl>
    <w:lvl w:ilvl="3">
      <w:start w:val="1"/>
      <w:numFmt w:val="decimal"/>
      <w:lvlText w:val="%1.%2.%3.%4."/>
      <w:lvlJc w:val="left"/>
      <w:pPr>
        <w:ind w:left="3690" w:hanging="720"/>
      </w:pPr>
      <w:rPr>
        <w:rFonts w:hint="default"/>
        <w:sz w:val="20"/>
      </w:rPr>
    </w:lvl>
    <w:lvl w:ilvl="4">
      <w:start w:val="1"/>
      <w:numFmt w:val="decimal"/>
      <w:lvlText w:val="%1.%2.%3.%4.%5."/>
      <w:lvlJc w:val="left"/>
      <w:pPr>
        <w:ind w:left="5040" w:hanging="1080"/>
      </w:pPr>
      <w:rPr>
        <w:rFonts w:hint="default"/>
        <w:sz w:val="20"/>
      </w:rPr>
    </w:lvl>
    <w:lvl w:ilvl="5">
      <w:start w:val="1"/>
      <w:numFmt w:val="decimal"/>
      <w:lvlText w:val="%1.%2.%3.%4.%5.%6."/>
      <w:lvlJc w:val="left"/>
      <w:pPr>
        <w:ind w:left="6030" w:hanging="1080"/>
      </w:pPr>
      <w:rPr>
        <w:rFonts w:hint="default"/>
        <w:sz w:val="20"/>
      </w:rPr>
    </w:lvl>
    <w:lvl w:ilvl="6">
      <w:start w:val="1"/>
      <w:numFmt w:val="decimal"/>
      <w:lvlText w:val="%1.%2.%3.%4.%5.%6.%7."/>
      <w:lvlJc w:val="left"/>
      <w:pPr>
        <w:ind w:left="7020" w:hanging="1080"/>
      </w:pPr>
      <w:rPr>
        <w:rFonts w:hint="default"/>
        <w:sz w:val="20"/>
      </w:rPr>
    </w:lvl>
    <w:lvl w:ilvl="7">
      <w:start w:val="1"/>
      <w:numFmt w:val="decimal"/>
      <w:lvlText w:val="%1.%2.%3.%4.%5.%6.%7.%8."/>
      <w:lvlJc w:val="left"/>
      <w:pPr>
        <w:ind w:left="8370" w:hanging="1440"/>
      </w:pPr>
      <w:rPr>
        <w:rFonts w:hint="default"/>
        <w:sz w:val="20"/>
      </w:rPr>
    </w:lvl>
    <w:lvl w:ilvl="8">
      <w:start w:val="1"/>
      <w:numFmt w:val="decimal"/>
      <w:lvlText w:val="%1.%2.%3.%4.%5.%6.%7.%8.%9."/>
      <w:lvlJc w:val="left"/>
      <w:pPr>
        <w:ind w:left="9360" w:hanging="1440"/>
      </w:pPr>
      <w:rPr>
        <w:rFonts w:hint="default"/>
        <w:sz w:val="20"/>
      </w:rPr>
    </w:lvl>
  </w:abstractNum>
  <w:abstractNum w:abstractNumId="2" w15:restartNumberingAfterBreak="0">
    <w:nsid w:val="17F12B4F"/>
    <w:multiLevelType w:val="hybridMultilevel"/>
    <w:tmpl w:val="A97208D4"/>
    <w:lvl w:ilvl="0" w:tplc="ABB4C3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B925D90"/>
    <w:multiLevelType w:val="multilevel"/>
    <w:tmpl w:val="2CA6581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DEE5F13"/>
    <w:multiLevelType w:val="multilevel"/>
    <w:tmpl w:val="ACB654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195520D"/>
    <w:multiLevelType w:val="hybridMultilevel"/>
    <w:tmpl w:val="E182EC38"/>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6" w15:restartNumberingAfterBreak="0">
    <w:nsid w:val="34D7565C"/>
    <w:multiLevelType w:val="multilevel"/>
    <w:tmpl w:val="A4A6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921496"/>
    <w:multiLevelType w:val="multilevel"/>
    <w:tmpl w:val="EA1AA2A8"/>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58C5D0A"/>
    <w:multiLevelType w:val="multilevel"/>
    <w:tmpl w:val="EA1AA2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9947E47"/>
    <w:multiLevelType w:val="hybridMultilevel"/>
    <w:tmpl w:val="56FA0C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AC55886"/>
    <w:multiLevelType w:val="multilevel"/>
    <w:tmpl w:val="1E3EAA98"/>
    <w:lvl w:ilvl="0">
      <w:start w:val="1"/>
      <w:numFmt w:val="decimal"/>
      <w:lvlText w:val="%1."/>
      <w:lvlJc w:val="left"/>
      <w:pPr>
        <w:ind w:left="927" w:hanging="360"/>
      </w:pPr>
      <w:rPr>
        <w:b w:val="0"/>
      </w:rPr>
    </w:lvl>
    <w:lvl w:ilvl="1">
      <w:start w:val="1"/>
      <w:numFmt w:val="decimal"/>
      <w:isLgl/>
      <w:lvlText w:val="%1.%2."/>
      <w:lvlJc w:val="left"/>
      <w:pPr>
        <w:ind w:left="1287" w:hanging="360"/>
      </w:pPr>
      <w:rPr>
        <w:b w:val="0"/>
      </w:rPr>
    </w:lvl>
    <w:lvl w:ilvl="2">
      <w:start w:val="1"/>
      <w:numFmt w:val="decimal"/>
      <w:isLgl/>
      <w:lvlText w:val="%1.%2.%3."/>
      <w:lvlJc w:val="left"/>
      <w:pPr>
        <w:ind w:left="2007" w:hanging="720"/>
      </w:pPr>
      <w:rPr>
        <w:b w:val="0"/>
      </w:rPr>
    </w:lvl>
    <w:lvl w:ilvl="3">
      <w:start w:val="1"/>
      <w:numFmt w:val="decimal"/>
      <w:isLgl/>
      <w:lvlText w:val="%1.%2.%3.%4."/>
      <w:lvlJc w:val="left"/>
      <w:pPr>
        <w:ind w:left="2367" w:hanging="720"/>
      </w:pPr>
      <w:rPr>
        <w:b w:val="0"/>
      </w:rPr>
    </w:lvl>
    <w:lvl w:ilvl="4">
      <w:start w:val="1"/>
      <w:numFmt w:val="decimal"/>
      <w:isLgl/>
      <w:lvlText w:val="%1.%2.%3.%4.%5."/>
      <w:lvlJc w:val="left"/>
      <w:pPr>
        <w:ind w:left="3087" w:hanging="1080"/>
      </w:pPr>
      <w:rPr>
        <w:b w:val="0"/>
      </w:rPr>
    </w:lvl>
    <w:lvl w:ilvl="5">
      <w:start w:val="1"/>
      <w:numFmt w:val="decimal"/>
      <w:isLgl/>
      <w:lvlText w:val="%1.%2.%3.%4.%5.%6."/>
      <w:lvlJc w:val="left"/>
      <w:pPr>
        <w:ind w:left="3447" w:hanging="1080"/>
      </w:pPr>
      <w:rPr>
        <w:b w:val="0"/>
      </w:rPr>
    </w:lvl>
    <w:lvl w:ilvl="6">
      <w:start w:val="1"/>
      <w:numFmt w:val="decimal"/>
      <w:isLgl/>
      <w:lvlText w:val="%1.%2.%3.%4.%5.%6.%7."/>
      <w:lvlJc w:val="left"/>
      <w:pPr>
        <w:ind w:left="4167" w:hanging="1440"/>
      </w:pPr>
      <w:rPr>
        <w:b w:val="0"/>
      </w:rPr>
    </w:lvl>
    <w:lvl w:ilvl="7">
      <w:start w:val="1"/>
      <w:numFmt w:val="decimal"/>
      <w:isLgl/>
      <w:lvlText w:val="%1.%2.%3.%4.%5.%6.%7.%8."/>
      <w:lvlJc w:val="left"/>
      <w:pPr>
        <w:ind w:left="4527" w:hanging="1440"/>
      </w:pPr>
      <w:rPr>
        <w:b w:val="0"/>
      </w:rPr>
    </w:lvl>
    <w:lvl w:ilvl="8">
      <w:start w:val="1"/>
      <w:numFmt w:val="decimal"/>
      <w:isLgl/>
      <w:lvlText w:val="%1.%2.%3.%4.%5.%6.%7.%8.%9."/>
      <w:lvlJc w:val="left"/>
      <w:pPr>
        <w:ind w:left="5247" w:hanging="1800"/>
      </w:pPr>
      <w:rPr>
        <w:b w:val="0"/>
      </w:rPr>
    </w:lvl>
  </w:abstractNum>
  <w:abstractNum w:abstractNumId="11" w15:restartNumberingAfterBreak="0">
    <w:nsid w:val="6B207710"/>
    <w:multiLevelType w:val="hybridMultilevel"/>
    <w:tmpl w:val="9E1C33FA"/>
    <w:lvl w:ilvl="0" w:tplc="33C6BA68">
      <w:start w:val="1"/>
      <w:numFmt w:val="decimal"/>
      <w:lvlText w:val="%1."/>
      <w:lvlJc w:val="left"/>
      <w:pPr>
        <w:tabs>
          <w:tab w:val="num" w:pos="1560"/>
        </w:tabs>
        <w:ind w:left="1560" w:hanging="360"/>
      </w:pPr>
      <w:rPr>
        <w:rFonts w:hint="default"/>
      </w:rPr>
    </w:lvl>
    <w:lvl w:ilvl="1" w:tplc="04270019" w:tentative="1">
      <w:start w:val="1"/>
      <w:numFmt w:val="lowerLetter"/>
      <w:lvlText w:val="%2."/>
      <w:lvlJc w:val="left"/>
      <w:pPr>
        <w:tabs>
          <w:tab w:val="num" w:pos="2280"/>
        </w:tabs>
        <w:ind w:left="2280" w:hanging="360"/>
      </w:pPr>
    </w:lvl>
    <w:lvl w:ilvl="2" w:tplc="0427001B" w:tentative="1">
      <w:start w:val="1"/>
      <w:numFmt w:val="lowerRoman"/>
      <w:lvlText w:val="%3."/>
      <w:lvlJc w:val="right"/>
      <w:pPr>
        <w:tabs>
          <w:tab w:val="num" w:pos="3000"/>
        </w:tabs>
        <w:ind w:left="3000" w:hanging="180"/>
      </w:pPr>
    </w:lvl>
    <w:lvl w:ilvl="3" w:tplc="0427000F" w:tentative="1">
      <w:start w:val="1"/>
      <w:numFmt w:val="decimal"/>
      <w:lvlText w:val="%4."/>
      <w:lvlJc w:val="left"/>
      <w:pPr>
        <w:tabs>
          <w:tab w:val="num" w:pos="3720"/>
        </w:tabs>
        <w:ind w:left="3720" w:hanging="360"/>
      </w:pPr>
    </w:lvl>
    <w:lvl w:ilvl="4" w:tplc="04270019" w:tentative="1">
      <w:start w:val="1"/>
      <w:numFmt w:val="lowerLetter"/>
      <w:lvlText w:val="%5."/>
      <w:lvlJc w:val="left"/>
      <w:pPr>
        <w:tabs>
          <w:tab w:val="num" w:pos="4440"/>
        </w:tabs>
        <w:ind w:left="4440" w:hanging="360"/>
      </w:pPr>
    </w:lvl>
    <w:lvl w:ilvl="5" w:tplc="0427001B" w:tentative="1">
      <w:start w:val="1"/>
      <w:numFmt w:val="lowerRoman"/>
      <w:lvlText w:val="%6."/>
      <w:lvlJc w:val="right"/>
      <w:pPr>
        <w:tabs>
          <w:tab w:val="num" w:pos="5160"/>
        </w:tabs>
        <w:ind w:left="5160" w:hanging="180"/>
      </w:pPr>
    </w:lvl>
    <w:lvl w:ilvl="6" w:tplc="0427000F" w:tentative="1">
      <w:start w:val="1"/>
      <w:numFmt w:val="decimal"/>
      <w:lvlText w:val="%7."/>
      <w:lvlJc w:val="left"/>
      <w:pPr>
        <w:tabs>
          <w:tab w:val="num" w:pos="5880"/>
        </w:tabs>
        <w:ind w:left="5880" w:hanging="360"/>
      </w:pPr>
    </w:lvl>
    <w:lvl w:ilvl="7" w:tplc="04270019" w:tentative="1">
      <w:start w:val="1"/>
      <w:numFmt w:val="lowerLetter"/>
      <w:lvlText w:val="%8."/>
      <w:lvlJc w:val="left"/>
      <w:pPr>
        <w:tabs>
          <w:tab w:val="num" w:pos="6600"/>
        </w:tabs>
        <w:ind w:left="6600" w:hanging="360"/>
      </w:pPr>
    </w:lvl>
    <w:lvl w:ilvl="8" w:tplc="0427001B" w:tentative="1">
      <w:start w:val="1"/>
      <w:numFmt w:val="lowerRoman"/>
      <w:lvlText w:val="%9."/>
      <w:lvlJc w:val="right"/>
      <w:pPr>
        <w:tabs>
          <w:tab w:val="num" w:pos="7320"/>
        </w:tabs>
        <w:ind w:left="7320" w:hanging="180"/>
      </w:pPr>
    </w:lvl>
  </w:abstractNum>
  <w:num w:numId="1" w16cid:durableId="1612853953">
    <w:abstractNumId w:val="11"/>
  </w:num>
  <w:num w:numId="2" w16cid:durableId="1015888039">
    <w:abstractNumId w:val="6"/>
  </w:num>
  <w:num w:numId="3" w16cid:durableId="1321543418">
    <w:abstractNumId w:val="8"/>
  </w:num>
  <w:num w:numId="4" w16cid:durableId="314992675">
    <w:abstractNumId w:val="7"/>
  </w:num>
  <w:num w:numId="5" w16cid:durableId="2034306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0985897">
    <w:abstractNumId w:val="4"/>
  </w:num>
  <w:num w:numId="7" w16cid:durableId="551887649">
    <w:abstractNumId w:val="0"/>
  </w:num>
  <w:num w:numId="8" w16cid:durableId="1607737823">
    <w:abstractNumId w:val="9"/>
  </w:num>
  <w:num w:numId="9" w16cid:durableId="29116321">
    <w:abstractNumId w:val="3"/>
  </w:num>
  <w:num w:numId="10" w16cid:durableId="952052117">
    <w:abstractNumId w:val="2"/>
  </w:num>
  <w:num w:numId="11" w16cid:durableId="1138491562">
    <w:abstractNumId w:val="5"/>
  </w:num>
  <w:num w:numId="12" w16cid:durableId="1062950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A5"/>
    <w:rsid w:val="000034B8"/>
    <w:rsid w:val="000068AE"/>
    <w:rsid w:val="0000697A"/>
    <w:rsid w:val="00007C29"/>
    <w:rsid w:val="00017B06"/>
    <w:rsid w:val="00022936"/>
    <w:rsid w:val="0003151F"/>
    <w:rsid w:val="00033713"/>
    <w:rsid w:val="000350D4"/>
    <w:rsid w:val="000369B2"/>
    <w:rsid w:val="0003799A"/>
    <w:rsid w:val="00043245"/>
    <w:rsid w:val="00046771"/>
    <w:rsid w:val="00046F0F"/>
    <w:rsid w:val="00047E2E"/>
    <w:rsid w:val="00050327"/>
    <w:rsid w:val="0005240B"/>
    <w:rsid w:val="00053241"/>
    <w:rsid w:val="00053A91"/>
    <w:rsid w:val="000540C6"/>
    <w:rsid w:val="00057CA5"/>
    <w:rsid w:val="00057DE0"/>
    <w:rsid w:val="0006001A"/>
    <w:rsid w:val="00060238"/>
    <w:rsid w:val="000603B0"/>
    <w:rsid w:val="00062137"/>
    <w:rsid w:val="00065671"/>
    <w:rsid w:val="00066423"/>
    <w:rsid w:val="00071FD7"/>
    <w:rsid w:val="000724E3"/>
    <w:rsid w:val="00072D4F"/>
    <w:rsid w:val="00074FBA"/>
    <w:rsid w:val="0007615A"/>
    <w:rsid w:val="0007691A"/>
    <w:rsid w:val="00077375"/>
    <w:rsid w:val="00077B21"/>
    <w:rsid w:val="00082833"/>
    <w:rsid w:val="00082E51"/>
    <w:rsid w:val="00085C11"/>
    <w:rsid w:val="000909F8"/>
    <w:rsid w:val="00090C39"/>
    <w:rsid w:val="000919F5"/>
    <w:rsid w:val="00091DD0"/>
    <w:rsid w:val="000931DE"/>
    <w:rsid w:val="00095A77"/>
    <w:rsid w:val="000A19B4"/>
    <w:rsid w:val="000A7A92"/>
    <w:rsid w:val="000B686D"/>
    <w:rsid w:val="000C3573"/>
    <w:rsid w:val="000C3E8A"/>
    <w:rsid w:val="000C606F"/>
    <w:rsid w:val="000C6935"/>
    <w:rsid w:val="000E0CE7"/>
    <w:rsid w:val="000E18A5"/>
    <w:rsid w:val="000E1EE4"/>
    <w:rsid w:val="000E78C5"/>
    <w:rsid w:val="000F20F3"/>
    <w:rsid w:val="000F243C"/>
    <w:rsid w:val="000F2F28"/>
    <w:rsid w:val="0010174B"/>
    <w:rsid w:val="00102923"/>
    <w:rsid w:val="00105581"/>
    <w:rsid w:val="00105DEA"/>
    <w:rsid w:val="00106FE1"/>
    <w:rsid w:val="00107D13"/>
    <w:rsid w:val="00111409"/>
    <w:rsid w:val="00111586"/>
    <w:rsid w:val="0011567B"/>
    <w:rsid w:val="0011626F"/>
    <w:rsid w:val="00117008"/>
    <w:rsid w:val="00121848"/>
    <w:rsid w:val="001240B1"/>
    <w:rsid w:val="00125EC3"/>
    <w:rsid w:val="001301B5"/>
    <w:rsid w:val="001305C5"/>
    <w:rsid w:val="00130B0B"/>
    <w:rsid w:val="00131F19"/>
    <w:rsid w:val="00132427"/>
    <w:rsid w:val="00132D12"/>
    <w:rsid w:val="0013369E"/>
    <w:rsid w:val="0013527F"/>
    <w:rsid w:val="00136341"/>
    <w:rsid w:val="0013636E"/>
    <w:rsid w:val="00142844"/>
    <w:rsid w:val="001457E1"/>
    <w:rsid w:val="00146CD6"/>
    <w:rsid w:val="001511F9"/>
    <w:rsid w:val="001534B2"/>
    <w:rsid w:val="00153BEF"/>
    <w:rsid w:val="00154BDE"/>
    <w:rsid w:val="00154CAB"/>
    <w:rsid w:val="00155C42"/>
    <w:rsid w:val="00155F36"/>
    <w:rsid w:val="001603A5"/>
    <w:rsid w:val="0016229D"/>
    <w:rsid w:val="001665F3"/>
    <w:rsid w:val="001740BE"/>
    <w:rsid w:val="00175C70"/>
    <w:rsid w:val="00177B2F"/>
    <w:rsid w:val="001814FE"/>
    <w:rsid w:val="00183521"/>
    <w:rsid w:val="00183E96"/>
    <w:rsid w:val="001933E7"/>
    <w:rsid w:val="00193E09"/>
    <w:rsid w:val="00194B14"/>
    <w:rsid w:val="00195E88"/>
    <w:rsid w:val="001A0B31"/>
    <w:rsid w:val="001A0C33"/>
    <w:rsid w:val="001A346D"/>
    <w:rsid w:val="001B03C1"/>
    <w:rsid w:val="001B16F3"/>
    <w:rsid w:val="001C0C39"/>
    <w:rsid w:val="001C5F80"/>
    <w:rsid w:val="001C79B6"/>
    <w:rsid w:val="001D02D3"/>
    <w:rsid w:val="001D1C58"/>
    <w:rsid w:val="001D31BD"/>
    <w:rsid w:val="001D37AD"/>
    <w:rsid w:val="001E0BDA"/>
    <w:rsid w:val="001E26FD"/>
    <w:rsid w:val="001E2B87"/>
    <w:rsid w:val="001E2BD4"/>
    <w:rsid w:val="001E51D2"/>
    <w:rsid w:val="001E5AE9"/>
    <w:rsid w:val="001E679B"/>
    <w:rsid w:val="001F2237"/>
    <w:rsid w:val="001F417A"/>
    <w:rsid w:val="001F71D0"/>
    <w:rsid w:val="00203699"/>
    <w:rsid w:val="00205F27"/>
    <w:rsid w:val="002164B7"/>
    <w:rsid w:val="00220AF4"/>
    <w:rsid w:val="0022355E"/>
    <w:rsid w:val="00225AF3"/>
    <w:rsid w:val="00227BDF"/>
    <w:rsid w:val="00235057"/>
    <w:rsid w:val="00235A7B"/>
    <w:rsid w:val="00240A5E"/>
    <w:rsid w:val="002427CC"/>
    <w:rsid w:val="0024327F"/>
    <w:rsid w:val="00244633"/>
    <w:rsid w:val="002456FC"/>
    <w:rsid w:val="00246949"/>
    <w:rsid w:val="00247059"/>
    <w:rsid w:val="0024797D"/>
    <w:rsid w:val="00250A2C"/>
    <w:rsid w:val="002552DA"/>
    <w:rsid w:val="00257422"/>
    <w:rsid w:val="00257585"/>
    <w:rsid w:val="002613DC"/>
    <w:rsid w:val="00263609"/>
    <w:rsid w:val="00263B97"/>
    <w:rsid w:val="00271D6F"/>
    <w:rsid w:val="002828F5"/>
    <w:rsid w:val="00282F7C"/>
    <w:rsid w:val="00284D4E"/>
    <w:rsid w:val="00285373"/>
    <w:rsid w:val="00286848"/>
    <w:rsid w:val="00293194"/>
    <w:rsid w:val="002A1460"/>
    <w:rsid w:val="002A1766"/>
    <w:rsid w:val="002A4A21"/>
    <w:rsid w:val="002A555A"/>
    <w:rsid w:val="002A605C"/>
    <w:rsid w:val="002A74CE"/>
    <w:rsid w:val="002B1548"/>
    <w:rsid w:val="002B4C13"/>
    <w:rsid w:val="002B5317"/>
    <w:rsid w:val="002C0AC9"/>
    <w:rsid w:val="002C79F6"/>
    <w:rsid w:val="002D0380"/>
    <w:rsid w:val="002D12DC"/>
    <w:rsid w:val="002D7EBB"/>
    <w:rsid w:val="002E0757"/>
    <w:rsid w:val="002E3B81"/>
    <w:rsid w:val="002E3E2A"/>
    <w:rsid w:val="002E54F0"/>
    <w:rsid w:val="002E58B6"/>
    <w:rsid w:val="002E70CE"/>
    <w:rsid w:val="002F1033"/>
    <w:rsid w:val="002F185A"/>
    <w:rsid w:val="002F1E70"/>
    <w:rsid w:val="002F42E8"/>
    <w:rsid w:val="002F7A09"/>
    <w:rsid w:val="00301926"/>
    <w:rsid w:val="003031A5"/>
    <w:rsid w:val="00316EE7"/>
    <w:rsid w:val="00317512"/>
    <w:rsid w:val="003208B7"/>
    <w:rsid w:val="003321CA"/>
    <w:rsid w:val="00334087"/>
    <w:rsid w:val="00334C25"/>
    <w:rsid w:val="00337C1C"/>
    <w:rsid w:val="0034209F"/>
    <w:rsid w:val="00344083"/>
    <w:rsid w:val="00353A61"/>
    <w:rsid w:val="003568A5"/>
    <w:rsid w:val="00361307"/>
    <w:rsid w:val="00364F54"/>
    <w:rsid w:val="003654E3"/>
    <w:rsid w:val="00365FA4"/>
    <w:rsid w:val="00366498"/>
    <w:rsid w:val="00370578"/>
    <w:rsid w:val="0037133C"/>
    <w:rsid w:val="00373984"/>
    <w:rsid w:val="003753C9"/>
    <w:rsid w:val="00384AFA"/>
    <w:rsid w:val="00384F68"/>
    <w:rsid w:val="00386FC6"/>
    <w:rsid w:val="00387B9C"/>
    <w:rsid w:val="0039025D"/>
    <w:rsid w:val="0039106D"/>
    <w:rsid w:val="00391341"/>
    <w:rsid w:val="00394587"/>
    <w:rsid w:val="003948D6"/>
    <w:rsid w:val="003951B8"/>
    <w:rsid w:val="003A1771"/>
    <w:rsid w:val="003A4F6B"/>
    <w:rsid w:val="003A61FC"/>
    <w:rsid w:val="003B61F9"/>
    <w:rsid w:val="003B664B"/>
    <w:rsid w:val="003B6EE5"/>
    <w:rsid w:val="003C0E8E"/>
    <w:rsid w:val="003C176C"/>
    <w:rsid w:val="003C2960"/>
    <w:rsid w:val="003C2C6C"/>
    <w:rsid w:val="003C4D78"/>
    <w:rsid w:val="003D3FB1"/>
    <w:rsid w:val="003D44FA"/>
    <w:rsid w:val="003D73B1"/>
    <w:rsid w:val="003E122C"/>
    <w:rsid w:val="003E3D3A"/>
    <w:rsid w:val="003F0D81"/>
    <w:rsid w:val="003F20AC"/>
    <w:rsid w:val="003F3641"/>
    <w:rsid w:val="003F4330"/>
    <w:rsid w:val="004046DB"/>
    <w:rsid w:val="00404A6E"/>
    <w:rsid w:val="00405F3C"/>
    <w:rsid w:val="00406406"/>
    <w:rsid w:val="00413B9B"/>
    <w:rsid w:val="00416D76"/>
    <w:rsid w:val="00417D58"/>
    <w:rsid w:val="00422FEC"/>
    <w:rsid w:val="0042619B"/>
    <w:rsid w:val="004301D0"/>
    <w:rsid w:val="00430425"/>
    <w:rsid w:val="004311BA"/>
    <w:rsid w:val="00433506"/>
    <w:rsid w:val="00433679"/>
    <w:rsid w:val="00433C06"/>
    <w:rsid w:val="00437A33"/>
    <w:rsid w:val="0044294C"/>
    <w:rsid w:val="0044349D"/>
    <w:rsid w:val="004445EC"/>
    <w:rsid w:val="0044510A"/>
    <w:rsid w:val="00450DBC"/>
    <w:rsid w:val="00460120"/>
    <w:rsid w:val="004622C3"/>
    <w:rsid w:val="004628A9"/>
    <w:rsid w:val="0046303B"/>
    <w:rsid w:val="00463091"/>
    <w:rsid w:val="00463BA8"/>
    <w:rsid w:val="00465286"/>
    <w:rsid w:val="00465B44"/>
    <w:rsid w:val="00466C5C"/>
    <w:rsid w:val="00474431"/>
    <w:rsid w:val="004754A6"/>
    <w:rsid w:val="00475DF8"/>
    <w:rsid w:val="00481FB8"/>
    <w:rsid w:val="0048207D"/>
    <w:rsid w:val="00482A4C"/>
    <w:rsid w:val="004845F9"/>
    <w:rsid w:val="004861E8"/>
    <w:rsid w:val="00486268"/>
    <w:rsid w:val="004934B9"/>
    <w:rsid w:val="00494481"/>
    <w:rsid w:val="004A099A"/>
    <w:rsid w:val="004A2307"/>
    <w:rsid w:val="004A478E"/>
    <w:rsid w:val="004A5858"/>
    <w:rsid w:val="004A5C99"/>
    <w:rsid w:val="004A62C1"/>
    <w:rsid w:val="004A6E56"/>
    <w:rsid w:val="004B1370"/>
    <w:rsid w:val="004B146A"/>
    <w:rsid w:val="004B41BE"/>
    <w:rsid w:val="004B5687"/>
    <w:rsid w:val="004B594D"/>
    <w:rsid w:val="004B6BEB"/>
    <w:rsid w:val="004C0DEB"/>
    <w:rsid w:val="004C395F"/>
    <w:rsid w:val="004C3BD3"/>
    <w:rsid w:val="004C5351"/>
    <w:rsid w:val="004C666D"/>
    <w:rsid w:val="004D25EF"/>
    <w:rsid w:val="004D2AAB"/>
    <w:rsid w:val="004D5472"/>
    <w:rsid w:val="004E1C60"/>
    <w:rsid w:val="004E52A2"/>
    <w:rsid w:val="004F21CB"/>
    <w:rsid w:val="004F26F8"/>
    <w:rsid w:val="004F2AB1"/>
    <w:rsid w:val="00501973"/>
    <w:rsid w:val="00502806"/>
    <w:rsid w:val="005065FA"/>
    <w:rsid w:val="00510A16"/>
    <w:rsid w:val="0051509C"/>
    <w:rsid w:val="00516C7B"/>
    <w:rsid w:val="00517315"/>
    <w:rsid w:val="00525ED7"/>
    <w:rsid w:val="00526A33"/>
    <w:rsid w:val="00530BBD"/>
    <w:rsid w:val="00531DDF"/>
    <w:rsid w:val="005326AD"/>
    <w:rsid w:val="00532CA8"/>
    <w:rsid w:val="00535001"/>
    <w:rsid w:val="00535758"/>
    <w:rsid w:val="00535830"/>
    <w:rsid w:val="00535F10"/>
    <w:rsid w:val="0053615A"/>
    <w:rsid w:val="0053615C"/>
    <w:rsid w:val="00537216"/>
    <w:rsid w:val="00540430"/>
    <w:rsid w:val="00540765"/>
    <w:rsid w:val="00541C14"/>
    <w:rsid w:val="00543C4C"/>
    <w:rsid w:val="00544E64"/>
    <w:rsid w:val="005455CB"/>
    <w:rsid w:val="005478C2"/>
    <w:rsid w:val="0055305B"/>
    <w:rsid w:val="005548BE"/>
    <w:rsid w:val="00556C39"/>
    <w:rsid w:val="00560945"/>
    <w:rsid w:val="00562D06"/>
    <w:rsid w:val="00563E4A"/>
    <w:rsid w:val="00565C0A"/>
    <w:rsid w:val="005706E5"/>
    <w:rsid w:val="005746FA"/>
    <w:rsid w:val="00580B8E"/>
    <w:rsid w:val="00582A2F"/>
    <w:rsid w:val="00585D54"/>
    <w:rsid w:val="00586F94"/>
    <w:rsid w:val="005924D6"/>
    <w:rsid w:val="005937B4"/>
    <w:rsid w:val="00595C67"/>
    <w:rsid w:val="00596545"/>
    <w:rsid w:val="005A05A9"/>
    <w:rsid w:val="005A0DD0"/>
    <w:rsid w:val="005A45E4"/>
    <w:rsid w:val="005A4D55"/>
    <w:rsid w:val="005A70B0"/>
    <w:rsid w:val="005A7A79"/>
    <w:rsid w:val="005B1D57"/>
    <w:rsid w:val="005B278E"/>
    <w:rsid w:val="005B4087"/>
    <w:rsid w:val="005B5579"/>
    <w:rsid w:val="005B5688"/>
    <w:rsid w:val="005C2B56"/>
    <w:rsid w:val="005C5B10"/>
    <w:rsid w:val="005C68BF"/>
    <w:rsid w:val="005C7E5E"/>
    <w:rsid w:val="005D017F"/>
    <w:rsid w:val="005D0C6D"/>
    <w:rsid w:val="005D1DBB"/>
    <w:rsid w:val="005D2522"/>
    <w:rsid w:val="005D2615"/>
    <w:rsid w:val="005E0175"/>
    <w:rsid w:val="005E2DE8"/>
    <w:rsid w:val="005E34E4"/>
    <w:rsid w:val="005E5869"/>
    <w:rsid w:val="005F15FE"/>
    <w:rsid w:val="005F430C"/>
    <w:rsid w:val="005F4959"/>
    <w:rsid w:val="005F5117"/>
    <w:rsid w:val="00600FA0"/>
    <w:rsid w:val="00603272"/>
    <w:rsid w:val="006056A2"/>
    <w:rsid w:val="00607A5B"/>
    <w:rsid w:val="00610296"/>
    <w:rsid w:val="006102E8"/>
    <w:rsid w:val="006122C5"/>
    <w:rsid w:val="006155A9"/>
    <w:rsid w:val="006155ED"/>
    <w:rsid w:val="00620894"/>
    <w:rsid w:val="00623077"/>
    <w:rsid w:val="00624B72"/>
    <w:rsid w:val="00625A20"/>
    <w:rsid w:val="0062651F"/>
    <w:rsid w:val="00627C63"/>
    <w:rsid w:val="00633915"/>
    <w:rsid w:val="0063398E"/>
    <w:rsid w:val="00636F7E"/>
    <w:rsid w:val="00637F0E"/>
    <w:rsid w:val="00640C1E"/>
    <w:rsid w:val="00641558"/>
    <w:rsid w:val="006415B7"/>
    <w:rsid w:val="0064208D"/>
    <w:rsid w:val="0064785D"/>
    <w:rsid w:val="006478C3"/>
    <w:rsid w:val="00652D40"/>
    <w:rsid w:val="006549D2"/>
    <w:rsid w:val="006566FA"/>
    <w:rsid w:val="00657CEB"/>
    <w:rsid w:val="00660079"/>
    <w:rsid w:val="00662462"/>
    <w:rsid w:val="00666FC9"/>
    <w:rsid w:val="006674D5"/>
    <w:rsid w:val="00667743"/>
    <w:rsid w:val="006708B2"/>
    <w:rsid w:val="00673709"/>
    <w:rsid w:val="00675264"/>
    <w:rsid w:val="00677C3F"/>
    <w:rsid w:val="0068054A"/>
    <w:rsid w:val="00681D48"/>
    <w:rsid w:val="00681DB7"/>
    <w:rsid w:val="00682B0D"/>
    <w:rsid w:val="00682D47"/>
    <w:rsid w:val="00684969"/>
    <w:rsid w:val="00692320"/>
    <w:rsid w:val="00692A9A"/>
    <w:rsid w:val="00692CF5"/>
    <w:rsid w:val="0069316F"/>
    <w:rsid w:val="00693374"/>
    <w:rsid w:val="00693FE7"/>
    <w:rsid w:val="006969B2"/>
    <w:rsid w:val="006A14D1"/>
    <w:rsid w:val="006A19E0"/>
    <w:rsid w:val="006A2C94"/>
    <w:rsid w:val="006A3695"/>
    <w:rsid w:val="006B26ED"/>
    <w:rsid w:val="006B4EF4"/>
    <w:rsid w:val="006B59D0"/>
    <w:rsid w:val="006C52F2"/>
    <w:rsid w:val="006D1530"/>
    <w:rsid w:val="006D18CF"/>
    <w:rsid w:val="006D285B"/>
    <w:rsid w:val="006D309C"/>
    <w:rsid w:val="006D33C4"/>
    <w:rsid w:val="006D510C"/>
    <w:rsid w:val="006D5AA4"/>
    <w:rsid w:val="006E1F6F"/>
    <w:rsid w:val="006E4DB0"/>
    <w:rsid w:val="006F24D2"/>
    <w:rsid w:val="006F3A66"/>
    <w:rsid w:val="0070010A"/>
    <w:rsid w:val="00703B81"/>
    <w:rsid w:val="00710671"/>
    <w:rsid w:val="007153B7"/>
    <w:rsid w:val="00715D2C"/>
    <w:rsid w:val="007172E5"/>
    <w:rsid w:val="0072062F"/>
    <w:rsid w:val="0072070A"/>
    <w:rsid w:val="007250B1"/>
    <w:rsid w:val="00726224"/>
    <w:rsid w:val="007266A2"/>
    <w:rsid w:val="00727CB6"/>
    <w:rsid w:val="007334BB"/>
    <w:rsid w:val="007335AA"/>
    <w:rsid w:val="00735460"/>
    <w:rsid w:val="00740EA2"/>
    <w:rsid w:val="007424A3"/>
    <w:rsid w:val="00743F8D"/>
    <w:rsid w:val="00745F91"/>
    <w:rsid w:val="007475BF"/>
    <w:rsid w:val="00747A40"/>
    <w:rsid w:val="007530AA"/>
    <w:rsid w:val="00754B6F"/>
    <w:rsid w:val="007552AB"/>
    <w:rsid w:val="00755736"/>
    <w:rsid w:val="00756D35"/>
    <w:rsid w:val="0076121C"/>
    <w:rsid w:val="00763175"/>
    <w:rsid w:val="007632EC"/>
    <w:rsid w:val="007641F2"/>
    <w:rsid w:val="00767991"/>
    <w:rsid w:val="0077718C"/>
    <w:rsid w:val="0078012A"/>
    <w:rsid w:val="007803AD"/>
    <w:rsid w:val="00783159"/>
    <w:rsid w:val="00785108"/>
    <w:rsid w:val="00786000"/>
    <w:rsid w:val="007860EB"/>
    <w:rsid w:val="00790575"/>
    <w:rsid w:val="00791554"/>
    <w:rsid w:val="007942B0"/>
    <w:rsid w:val="00794AA1"/>
    <w:rsid w:val="00794B52"/>
    <w:rsid w:val="0079557C"/>
    <w:rsid w:val="007975B2"/>
    <w:rsid w:val="007A0271"/>
    <w:rsid w:val="007A5C10"/>
    <w:rsid w:val="007A745C"/>
    <w:rsid w:val="007B492F"/>
    <w:rsid w:val="007B4CC3"/>
    <w:rsid w:val="007B5CF0"/>
    <w:rsid w:val="007C46BD"/>
    <w:rsid w:val="007C6865"/>
    <w:rsid w:val="007C73FD"/>
    <w:rsid w:val="007D0AC5"/>
    <w:rsid w:val="007D1381"/>
    <w:rsid w:val="007D1E4E"/>
    <w:rsid w:val="007D4526"/>
    <w:rsid w:val="007E011B"/>
    <w:rsid w:val="007E0DAF"/>
    <w:rsid w:val="007E447B"/>
    <w:rsid w:val="007E66AB"/>
    <w:rsid w:val="007E6E83"/>
    <w:rsid w:val="007F3F86"/>
    <w:rsid w:val="007F5FA9"/>
    <w:rsid w:val="007F6951"/>
    <w:rsid w:val="008018E1"/>
    <w:rsid w:val="00815621"/>
    <w:rsid w:val="00816500"/>
    <w:rsid w:val="00820DC7"/>
    <w:rsid w:val="00821785"/>
    <w:rsid w:val="008241B7"/>
    <w:rsid w:val="008259B6"/>
    <w:rsid w:val="008266C4"/>
    <w:rsid w:val="00826A51"/>
    <w:rsid w:val="00826B8E"/>
    <w:rsid w:val="00827298"/>
    <w:rsid w:val="00835C5F"/>
    <w:rsid w:val="00836433"/>
    <w:rsid w:val="0083683C"/>
    <w:rsid w:val="00836CAB"/>
    <w:rsid w:val="00846985"/>
    <w:rsid w:val="008473A7"/>
    <w:rsid w:val="008552ED"/>
    <w:rsid w:val="00855D11"/>
    <w:rsid w:val="0085607B"/>
    <w:rsid w:val="0085705E"/>
    <w:rsid w:val="00860B11"/>
    <w:rsid w:val="00861010"/>
    <w:rsid w:val="00864D25"/>
    <w:rsid w:val="00870A82"/>
    <w:rsid w:val="00870C6D"/>
    <w:rsid w:val="00871A52"/>
    <w:rsid w:val="008758DE"/>
    <w:rsid w:val="008774AE"/>
    <w:rsid w:val="00877B1D"/>
    <w:rsid w:val="00880BB0"/>
    <w:rsid w:val="008824D7"/>
    <w:rsid w:val="008878CA"/>
    <w:rsid w:val="00895450"/>
    <w:rsid w:val="008C12E9"/>
    <w:rsid w:val="008C2981"/>
    <w:rsid w:val="008C3860"/>
    <w:rsid w:val="008C481A"/>
    <w:rsid w:val="008C6CEE"/>
    <w:rsid w:val="008C6D6A"/>
    <w:rsid w:val="008D4512"/>
    <w:rsid w:val="008D56E1"/>
    <w:rsid w:val="008E0A8E"/>
    <w:rsid w:val="008E27EC"/>
    <w:rsid w:val="008E5311"/>
    <w:rsid w:val="008E7BA6"/>
    <w:rsid w:val="008F2B2A"/>
    <w:rsid w:val="008F4898"/>
    <w:rsid w:val="00901BA1"/>
    <w:rsid w:val="009041EC"/>
    <w:rsid w:val="0090480E"/>
    <w:rsid w:val="0090482D"/>
    <w:rsid w:val="0091061B"/>
    <w:rsid w:val="00910BDC"/>
    <w:rsid w:val="00914D1B"/>
    <w:rsid w:val="00916E6C"/>
    <w:rsid w:val="0091749A"/>
    <w:rsid w:val="00921BB0"/>
    <w:rsid w:val="009223B3"/>
    <w:rsid w:val="00922E5C"/>
    <w:rsid w:val="0092481B"/>
    <w:rsid w:val="00927DCC"/>
    <w:rsid w:val="00930BD3"/>
    <w:rsid w:val="00931A9A"/>
    <w:rsid w:val="00932F0B"/>
    <w:rsid w:val="00937B92"/>
    <w:rsid w:val="00943D95"/>
    <w:rsid w:val="00951AA3"/>
    <w:rsid w:val="00953252"/>
    <w:rsid w:val="00954011"/>
    <w:rsid w:val="00955F44"/>
    <w:rsid w:val="00964C9C"/>
    <w:rsid w:val="00964EF8"/>
    <w:rsid w:val="00965D53"/>
    <w:rsid w:val="00966398"/>
    <w:rsid w:val="009669BB"/>
    <w:rsid w:val="009709E5"/>
    <w:rsid w:val="009721A8"/>
    <w:rsid w:val="009723AA"/>
    <w:rsid w:val="00972993"/>
    <w:rsid w:val="009729AA"/>
    <w:rsid w:val="0097639A"/>
    <w:rsid w:val="00977CAD"/>
    <w:rsid w:val="00977D7F"/>
    <w:rsid w:val="00981843"/>
    <w:rsid w:val="00981C02"/>
    <w:rsid w:val="00990EC3"/>
    <w:rsid w:val="00993DB5"/>
    <w:rsid w:val="0099587F"/>
    <w:rsid w:val="009959C4"/>
    <w:rsid w:val="009A1747"/>
    <w:rsid w:val="009A57C9"/>
    <w:rsid w:val="009A5876"/>
    <w:rsid w:val="009A5E09"/>
    <w:rsid w:val="009B0D47"/>
    <w:rsid w:val="009B0EF0"/>
    <w:rsid w:val="009B367E"/>
    <w:rsid w:val="009B4301"/>
    <w:rsid w:val="009B47C7"/>
    <w:rsid w:val="009B5DF6"/>
    <w:rsid w:val="009C0FAD"/>
    <w:rsid w:val="009C477B"/>
    <w:rsid w:val="009D578A"/>
    <w:rsid w:val="009D58ED"/>
    <w:rsid w:val="009D68CC"/>
    <w:rsid w:val="009D6D14"/>
    <w:rsid w:val="009D6F88"/>
    <w:rsid w:val="009D7A6F"/>
    <w:rsid w:val="009E2F93"/>
    <w:rsid w:val="009E3A3C"/>
    <w:rsid w:val="009E70F9"/>
    <w:rsid w:val="009E7419"/>
    <w:rsid w:val="009F24BD"/>
    <w:rsid w:val="009F3C2D"/>
    <w:rsid w:val="009F6224"/>
    <w:rsid w:val="009F74DA"/>
    <w:rsid w:val="00A022B2"/>
    <w:rsid w:val="00A0355F"/>
    <w:rsid w:val="00A04B36"/>
    <w:rsid w:val="00A10089"/>
    <w:rsid w:val="00A15976"/>
    <w:rsid w:val="00A159A5"/>
    <w:rsid w:val="00A16441"/>
    <w:rsid w:val="00A21040"/>
    <w:rsid w:val="00A26715"/>
    <w:rsid w:val="00A26BA0"/>
    <w:rsid w:val="00A30D4A"/>
    <w:rsid w:val="00A315ED"/>
    <w:rsid w:val="00A332D3"/>
    <w:rsid w:val="00A35A80"/>
    <w:rsid w:val="00A36ACD"/>
    <w:rsid w:val="00A402DD"/>
    <w:rsid w:val="00A41052"/>
    <w:rsid w:val="00A4299E"/>
    <w:rsid w:val="00A44E93"/>
    <w:rsid w:val="00A45736"/>
    <w:rsid w:val="00A50646"/>
    <w:rsid w:val="00A51CDE"/>
    <w:rsid w:val="00A53DEA"/>
    <w:rsid w:val="00A5640C"/>
    <w:rsid w:val="00A57B78"/>
    <w:rsid w:val="00A623AD"/>
    <w:rsid w:val="00A62BEF"/>
    <w:rsid w:val="00A6358E"/>
    <w:rsid w:val="00A64879"/>
    <w:rsid w:val="00A65DAA"/>
    <w:rsid w:val="00A665FB"/>
    <w:rsid w:val="00A66AD5"/>
    <w:rsid w:val="00A70CF8"/>
    <w:rsid w:val="00A72798"/>
    <w:rsid w:val="00A73E7E"/>
    <w:rsid w:val="00A74EF1"/>
    <w:rsid w:val="00A75A85"/>
    <w:rsid w:val="00A82C64"/>
    <w:rsid w:val="00A83925"/>
    <w:rsid w:val="00A854A1"/>
    <w:rsid w:val="00A92DF3"/>
    <w:rsid w:val="00A938E1"/>
    <w:rsid w:val="00A952F7"/>
    <w:rsid w:val="00A96DEB"/>
    <w:rsid w:val="00AA1134"/>
    <w:rsid w:val="00AA5718"/>
    <w:rsid w:val="00AA5E8C"/>
    <w:rsid w:val="00AA66D9"/>
    <w:rsid w:val="00AB05F4"/>
    <w:rsid w:val="00AB4EA3"/>
    <w:rsid w:val="00AB62C9"/>
    <w:rsid w:val="00AB6AE6"/>
    <w:rsid w:val="00AB74BE"/>
    <w:rsid w:val="00AC0115"/>
    <w:rsid w:val="00AC0D7E"/>
    <w:rsid w:val="00AC26F9"/>
    <w:rsid w:val="00AC6F0F"/>
    <w:rsid w:val="00AD27D5"/>
    <w:rsid w:val="00AE02E8"/>
    <w:rsid w:val="00AE097B"/>
    <w:rsid w:val="00AE4ED7"/>
    <w:rsid w:val="00AF09C9"/>
    <w:rsid w:val="00AF1463"/>
    <w:rsid w:val="00AF2F1D"/>
    <w:rsid w:val="00AF6477"/>
    <w:rsid w:val="00B0057B"/>
    <w:rsid w:val="00B02D0A"/>
    <w:rsid w:val="00B060AA"/>
    <w:rsid w:val="00B06D4B"/>
    <w:rsid w:val="00B10980"/>
    <w:rsid w:val="00B1244E"/>
    <w:rsid w:val="00B13855"/>
    <w:rsid w:val="00B15FA3"/>
    <w:rsid w:val="00B16AE2"/>
    <w:rsid w:val="00B20018"/>
    <w:rsid w:val="00B262FE"/>
    <w:rsid w:val="00B26606"/>
    <w:rsid w:val="00B32041"/>
    <w:rsid w:val="00B33B9C"/>
    <w:rsid w:val="00B372EF"/>
    <w:rsid w:val="00B3795D"/>
    <w:rsid w:val="00B429B4"/>
    <w:rsid w:val="00B43909"/>
    <w:rsid w:val="00B44374"/>
    <w:rsid w:val="00B45257"/>
    <w:rsid w:val="00B5141F"/>
    <w:rsid w:val="00B52231"/>
    <w:rsid w:val="00B52F81"/>
    <w:rsid w:val="00B53083"/>
    <w:rsid w:val="00B57A5B"/>
    <w:rsid w:val="00B612CC"/>
    <w:rsid w:val="00B65BAE"/>
    <w:rsid w:val="00B66D84"/>
    <w:rsid w:val="00B71570"/>
    <w:rsid w:val="00B7237C"/>
    <w:rsid w:val="00B74499"/>
    <w:rsid w:val="00B7572B"/>
    <w:rsid w:val="00B7585D"/>
    <w:rsid w:val="00B75C07"/>
    <w:rsid w:val="00B76C47"/>
    <w:rsid w:val="00B775E3"/>
    <w:rsid w:val="00B8362E"/>
    <w:rsid w:val="00B84FF7"/>
    <w:rsid w:val="00B858EC"/>
    <w:rsid w:val="00B860F0"/>
    <w:rsid w:val="00B86ED7"/>
    <w:rsid w:val="00B94706"/>
    <w:rsid w:val="00BA3F4D"/>
    <w:rsid w:val="00BA4115"/>
    <w:rsid w:val="00BA41AB"/>
    <w:rsid w:val="00BA4367"/>
    <w:rsid w:val="00BA43AE"/>
    <w:rsid w:val="00BA463B"/>
    <w:rsid w:val="00BA58F3"/>
    <w:rsid w:val="00BB5F41"/>
    <w:rsid w:val="00BB6776"/>
    <w:rsid w:val="00BC03EF"/>
    <w:rsid w:val="00BC12BF"/>
    <w:rsid w:val="00BC1886"/>
    <w:rsid w:val="00BC5243"/>
    <w:rsid w:val="00BD2D40"/>
    <w:rsid w:val="00BD3199"/>
    <w:rsid w:val="00BD5116"/>
    <w:rsid w:val="00BD65C5"/>
    <w:rsid w:val="00BD73E8"/>
    <w:rsid w:val="00BE0E3B"/>
    <w:rsid w:val="00BE2251"/>
    <w:rsid w:val="00BE4041"/>
    <w:rsid w:val="00BE5D55"/>
    <w:rsid w:val="00BE6377"/>
    <w:rsid w:val="00BE6AAD"/>
    <w:rsid w:val="00BE6C31"/>
    <w:rsid w:val="00BF077F"/>
    <w:rsid w:val="00BF1211"/>
    <w:rsid w:val="00BF17E1"/>
    <w:rsid w:val="00BF1FBF"/>
    <w:rsid w:val="00BF38C2"/>
    <w:rsid w:val="00C001FF"/>
    <w:rsid w:val="00C0055D"/>
    <w:rsid w:val="00C01612"/>
    <w:rsid w:val="00C040B9"/>
    <w:rsid w:val="00C04F3E"/>
    <w:rsid w:val="00C100AE"/>
    <w:rsid w:val="00C1235C"/>
    <w:rsid w:val="00C12EE7"/>
    <w:rsid w:val="00C13B51"/>
    <w:rsid w:val="00C144AD"/>
    <w:rsid w:val="00C145B6"/>
    <w:rsid w:val="00C24953"/>
    <w:rsid w:val="00C24BE4"/>
    <w:rsid w:val="00C24FAB"/>
    <w:rsid w:val="00C31CE8"/>
    <w:rsid w:val="00C325C7"/>
    <w:rsid w:val="00C34E0B"/>
    <w:rsid w:val="00C350E5"/>
    <w:rsid w:val="00C357EE"/>
    <w:rsid w:val="00C35A07"/>
    <w:rsid w:val="00C3655F"/>
    <w:rsid w:val="00C4128F"/>
    <w:rsid w:val="00C4426A"/>
    <w:rsid w:val="00C474D7"/>
    <w:rsid w:val="00C50807"/>
    <w:rsid w:val="00C53221"/>
    <w:rsid w:val="00C532A6"/>
    <w:rsid w:val="00C53419"/>
    <w:rsid w:val="00C570C5"/>
    <w:rsid w:val="00C57A11"/>
    <w:rsid w:val="00C632CC"/>
    <w:rsid w:val="00C636C6"/>
    <w:rsid w:val="00C72406"/>
    <w:rsid w:val="00C769CC"/>
    <w:rsid w:val="00C76A68"/>
    <w:rsid w:val="00C76B4F"/>
    <w:rsid w:val="00C81078"/>
    <w:rsid w:val="00C8108B"/>
    <w:rsid w:val="00C81E52"/>
    <w:rsid w:val="00C82245"/>
    <w:rsid w:val="00C83BD2"/>
    <w:rsid w:val="00C85FBE"/>
    <w:rsid w:val="00C872EA"/>
    <w:rsid w:val="00C87469"/>
    <w:rsid w:val="00C913B0"/>
    <w:rsid w:val="00C9341A"/>
    <w:rsid w:val="00C968C0"/>
    <w:rsid w:val="00C9767F"/>
    <w:rsid w:val="00CA1471"/>
    <w:rsid w:val="00CA1D35"/>
    <w:rsid w:val="00CA26E1"/>
    <w:rsid w:val="00CA2A7D"/>
    <w:rsid w:val="00CA39DA"/>
    <w:rsid w:val="00CA6A15"/>
    <w:rsid w:val="00CB291A"/>
    <w:rsid w:val="00CB3159"/>
    <w:rsid w:val="00CB5663"/>
    <w:rsid w:val="00CB73B0"/>
    <w:rsid w:val="00CC43FF"/>
    <w:rsid w:val="00CC5EC6"/>
    <w:rsid w:val="00CC683F"/>
    <w:rsid w:val="00CC7023"/>
    <w:rsid w:val="00CD2C71"/>
    <w:rsid w:val="00CD695C"/>
    <w:rsid w:val="00CD7A1C"/>
    <w:rsid w:val="00CE35C8"/>
    <w:rsid w:val="00CE7EE7"/>
    <w:rsid w:val="00CF3A89"/>
    <w:rsid w:val="00CF515C"/>
    <w:rsid w:val="00CF5F70"/>
    <w:rsid w:val="00D05352"/>
    <w:rsid w:val="00D06C64"/>
    <w:rsid w:val="00D1103A"/>
    <w:rsid w:val="00D12A5D"/>
    <w:rsid w:val="00D12B32"/>
    <w:rsid w:val="00D12FC8"/>
    <w:rsid w:val="00D13A90"/>
    <w:rsid w:val="00D1625F"/>
    <w:rsid w:val="00D242DD"/>
    <w:rsid w:val="00D243FF"/>
    <w:rsid w:val="00D2601C"/>
    <w:rsid w:val="00D269E8"/>
    <w:rsid w:val="00D27B53"/>
    <w:rsid w:val="00D308A5"/>
    <w:rsid w:val="00D32056"/>
    <w:rsid w:val="00D355FA"/>
    <w:rsid w:val="00D36B78"/>
    <w:rsid w:val="00D36D13"/>
    <w:rsid w:val="00D447F3"/>
    <w:rsid w:val="00D50213"/>
    <w:rsid w:val="00D50B6E"/>
    <w:rsid w:val="00D52681"/>
    <w:rsid w:val="00D5740D"/>
    <w:rsid w:val="00D611D4"/>
    <w:rsid w:val="00D61805"/>
    <w:rsid w:val="00D64C5C"/>
    <w:rsid w:val="00D662E9"/>
    <w:rsid w:val="00D71CA7"/>
    <w:rsid w:val="00D76749"/>
    <w:rsid w:val="00D820C4"/>
    <w:rsid w:val="00D8212E"/>
    <w:rsid w:val="00D84950"/>
    <w:rsid w:val="00D86279"/>
    <w:rsid w:val="00D866C4"/>
    <w:rsid w:val="00D90512"/>
    <w:rsid w:val="00D91FB2"/>
    <w:rsid w:val="00D93CF7"/>
    <w:rsid w:val="00D95EF1"/>
    <w:rsid w:val="00D96494"/>
    <w:rsid w:val="00DA2662"/>
    <w:rsid w:val="00DA356C"/>
    <w:rsid w:val="00DA5832"/>
    <w:rsid w:val="00DC08A0"/>
    <w:rsid w:val="00DC2220"/>
    <w:rsid w:val="00DC3EFD"/>
    <w:rsid w:val="00DC7BC2"/>
    <w:rsid w:val="00DD0B3B"/>
    <w:rsid w:val="00DD1A2F"/>
    <w:rsid w:val="00DD4691"/>
    <w:rsid w:val="00DD77C6"/>
    <w:rsid w:val="00DE0933"/>
    <w:rsid w:val="00DE18B0"/>
    <w:rsid w:val="00DE221E"/>
    <w:rsid w:val="00DE2FFF"/>
    <w:rsid w:val="00DE575E"/>
    <w:rsid w:val="00DE5B1F"/>
    <w:rsid w:val="00DE61E0"/>
    <w:rsid w:val="00DF077C"/>
    <w:rsid w:val="00DF6C43"/>
    <w:rsid w:val="00E009A8"/>
    <w:rsid w:val="00E009F0"/>
    <w:rsid w:val="00E00C9B"/>
    <w:rsid w:val="00E010E8"/>
    <w:rsid w:val="00E01AA0"/>
    <w:rsid w:val="00E0244C"/>
    <w:rsid w:val="00E0472A"/>
    <w:rsid w:val="00E07BE4"/>
    <w:rsid w:val="00E169A2"/>
    <w:rsid w:val="00E209CD"/>
    <w:rsid w:val="00E238C2"/>
    <w:rsid w:val="00E27EB0"/>
    <w:rsid w:val="00E30541"/>
    <w:rsid w:val="00E311C1"/>
    <w:rsid w:val="00E33CEC"/>
    <w:rsid w:val="00E41880"/>
    <w:rsid w:val="00E43082"/>
    <w:rsid w:val="00E4340B"/>
    <w:rsid w:val="00E45961"/>
    <w:rsid w:val="00E4602C"/>
    <w:rsid w:val="00E5122A"/>
    <w:rsid w:val="00E51436"/>
    <w:rsid w:val="00E55FC8"/>
    <w:rsid w:val="00E60EBF"/>
    <w:rsid w:val="00E61E36"/>
    <w:rsid w:val="00E63125"/>
    <w:rsid w:val="00E64FFE"/>
    <w:rsid w:val="00E651E6"/>
    <w:rsid w:val="00E65FAA"/>
    <w:rsid w:val="00E760C8"/>
    <w:rsid w:val="00E81CB3"/>
    <w:rsid w:val="00E83A81"/>
    <w:rsid w:val="00E85CC3"/>
    <w:rsid w:val="00E87C9E"/>
    <w:rsid w:val="00E91404"/>
    <w:rsid w:val="00E91F04"/>
    <w:rsid w:val="00E94BCF"/>
    <w:rsid w:val="00E966BB"/>
    <w:rsid w:val="00E96E40"/>
    <w:rsid w:val="00EA1484"/>
    <w:rsid w:val="00EA2446"/>
    <w:rsid w:val="00EA2E03"/>
    <w:rsid w:val="00EA3763"/>
    <w:rsid w:val="00EA6EDF"/>
    <w:rsid w:val="00EA7AB5"/>
    <w:rsid w:val="00EB0837"/>
    <w:rsid w:val="00EB2345"/>
    <w:rsid w:val="00EB39A7"/>
    <w:rsid w:val="00EC12B9"/>
    <w:rsid w:val="00EC2CF2"/>
    <w:rsid w:val="00EC501B"/>
    <w:rsid w:val="00EC519F"/>
    <w:rsid w:val="00EC7188"/>
    <w:rsid w:val="00ED5F4E"/>
    <w:rsid w:val="00ED706D"/>
    <w:rsid w:val="00EE1AAA"/>
    <w:rsid w:val="00EE48E1"/>
    <w:rsid w:val="00EF07AC"/>
    <w:rsid w:val="00EF1E9F"/>
    <w:rsid w:val="00EF44EC"/>
    <w:rsid w:val="00EF4E61"/>
    <w:rsid w:val="00EF7986"/>
    <w:rsid w:val="00EF7CCB"/>
    <w:rsid w:val="00F02873"/>
    <w:rsid w:val="00F03CE9"/>
    <w:rsid w:val="00F05E30"/>
    <w:rsid w:val="00F117A9"/>
    <w:rsid w:val="00F1511C"/>
    <w:rsid w:val="00F15705"/>
    <w:rsid w:val="00F15BA6"/>
    <w:rsid w:val="00F1701A"/>
    <w:rsid w:val="00F245F2"/>
    <w:rsid w:val="00F24979"/>
    <w:rsid w:val="00F31E87"/>
    <w:rsid w:val="00F31F44"/>
    <w:rsid w:val="00F33B67"/>
    <w:rsid w:val="00F33C99"/>
    <w:rsid w:val="00F35DB4"/>
    <w:rsid w:val="00F40FDB"/>
    <w:rsid w:val="00F42CD4"/>
    <w:rsid w:val="00F4394B"/>
    <w:rsid w:val="00F440D7"/>
    <w:rsid w:val="00F451C2"/>
    <w:rsid w:val="00F47980"/>
    <w:rsid w:val="00F52781"/>
    <w:rsid w:val="00F539C7"/>
    <w:rsid w:val="00F548FE"/>
    <w:rsid w:val="00F564F8"/>
    <w:rsid w:val="00F5780E"/>
    <w:rsid w:val="00F63FA5"/>
    <w:rsid w:val="00F64C3C"/>
    <w:rsid w:val="00F6625E"/>
    <w:rsid w:val="00F672D7"/>
    <w:rsid w:val="00F70791"/>
    <w:rsid w:val="00F75FF3"/>
    <w:rsid w:val="00F762C7"/>
    <w:rsid w:val="00F8036F"/>
    <w:rsid w:val="00F80487"/>
    <w:rsid w:val="00F826C5"/>
    <w:rsid w:val="00F83267"/>
    <w:rsid w:val="00F84154"/>
    <w:rsid w:val="00F87638"/>
    <w:rsid w:val="00F87B48"/>
    <w:rsid w:val="00FA02B1"/>
    <w:rsid w:val="00FA1F91"/>
    <w:rsid w:val="00FA3113"/>
    <w:rsid w:val="00FA5506"/>
    <w:rsid w:val="00FA6233"/>
    <w:rsid w:val="00FA6C61"/>
    <w:rsid w:val="00FB0425"/>
    <w:rsid w:val="00FB08B5"/>
    <w:rsid w:val="00FB2618"/>
    <w:rsid w:val="00FB3622"/>
    <w:rsid w:val="00FB4962"/>
    <w:rsid w:val="00FB4B23"/>
    <w:rsid w:val="00FB773F"/>
    <w:rsid w:val="00FC0FF9"/>
    <w:rsid w:val="00FC1A8A"/>
    <w:rsid w:val="00FC41C4"/>
    <w:rsid w:val="00FD0418"/>
    <w:rsid w:val="00FD5147"/>
    <w:rsid w:val="00FD62B9"/>
    <w:rsid w:val="00FD7CED"/>
    <w:rsid w:val="00FE1903"/>
    <w:rsid w:val="00FE538C"/>
    <w:rsid w:val="00FE5AD4"/>
    <w:rsid w:val="00FF4D95"/>
    <w:rsid w:val="00FF5552"/>
    <w:rsid w:val="00FF5688"/>
    <w:rsid w:val="00FF73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59300"/>
  <w15:chartTrackingRefBased/>
  <w15:docId w15:val="{AF784508-22DF-4F1F-AD59-FEA05A26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269E8"/>
    <w:rPr>
      <w:lang w:val="en-US"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inispavadinimas">
    <w:name w:val="Antrinis pavadinimas"/>
    <w:basedOn w:val="prastasis"/>
    <w:qFormat/>
    <w:rsid w:val="00D269E8"/>
    <w:pPr>
      <w:jc w:val="center"/>
    </w:pPr>
    <w:rPr>
      <w:b/>
      <w:sz w:val="24"/>
      <w:lang w:val="lt-LT" w:eastAsia="zh-CN"/>
    </w:rPr>
  </w:style>
  <w:style w:type="paragraph" w:styleId="Dokumentostruktra">
    <w:name w:val="Document Map"/>
    <w:basedOn w:val="prastasis"/>
    <w:semiHidden/>
    <w:rsid w:val="003B6EE5"/>
    <w:pPr>
      <w:shd w:val="clear" w:color="auto" w:fill="000080"/>
    </w:pPr>
    <w:rPr>
      <w:rFonts w:ascii="Tahoma" w:hAnsi="Tahoma" w:cs="Tahoma"/>
    </w:rPr>
  </w:style>
  <w:style w:type="paragraph" w:styleId="Debesliotekstas">
    <w:name w:val="Balloon Text"/>
    <w:basedOn w:val="prastasis"/>
    <w:semiHidden/>
    <w:rsid w:val="00BC12BF"/>
    <w:rPr>
      <w:rFonts w:ascii="Tahoma" w:hAnsi="Tahoma" w:cs="Tahoma"/>
      <w:sz w:val="16"/>
      <w:szCs w:val="16"/>
    </w:rPr>
  </w:style>
  <w:style w:type="character" w:styleId="Hipersaitas">
    <w:name w:val="Hyperlink"/>
    <w:uiPriority w:val="99"/>
    <w:unhideWhenUsed/>
    <w:rsid w:val="00715D2C"/>
    <w:rPr>
      <w:rFonts w:ascii="Arial" w:hAnsi="Arial" w:cs="Arial" w:hint="default"/>
      <w:color w:val="343030"/>
      <w:sz w:val="18"/>
      <w:szCs w:val="18"/>
      <w:u w:val="single"/>
    </w:rPr>
  </w:style>
  <w:style w:type="paragraph" w:styleId="Sraopastraipa">
    <w:name w:val="List Paragraph"/>
    <w:basedOn w:val="prastasis"/>
    <w:uiPriority w:val="34"/>
    <w:qFormat/>
    <w:rsid w:val="00B7585D"/>
    <w:pPr>
      <w:ind w:left="720"/>
      <w:contextualSpacing/>
    </w:pPr>
    <w:rPr>
      <w:sz w:val="24"/>
      <w:lang w:val="lt-LT" w:eastAsia="en-US"/>
    </w:rPr>
  </w:style>
  <w:style w:type="table" w:styleId="Lentelstinklelis">
    <w:name w:val="Table Grid"/>
    <w:basedOn w:val="prastojilentel"/>
    <w:uiPriority w:val="39"/>
    <w:rsid w:val="00C3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9F6224"/>
    <w:rPr>
      <w:color w:val="605E5C"/>
      <w:shd w:val="clear" w:color="auto" w:fill="E1DFDD"/>
    </w:rPr>
  </w:style>
  <w:style w:type="character" w:styleId="Emfaz">
    <w:name w:val="Emphasis"/>
    <w:basedOn w:val="Numatytasispastraiposriftas"/>
    <w:uiPriority w:val="20"/>
    <w:qFormat/>
    <w:rsid w:val="00CA1D35"/>
    <w:rPr>
      <w:i/>
      <w:iCs/>
    </w:rPr>
  </w:style>
  <w:style w:type="paragraph" w:styleId="Puslapioinaostekstas">
    <w:name w:val="footnote text"/>
    <w:basedOn w:val="prastasis"/>
    <w:link w:val="PuslapioinaostekstasDiagrama"/>
    <w:rsid w:val="00B060AA"/>
  </w:style>
  <w:style w:type="character" w:customStyle="1" w:styleId="PuslapioinaostekstasDiagrama">
    <w:name w:val="Puslapio išnašos tekstas Diagrama"/>
    <w:basedOn w:val="Numatytasispastraiposriftas"/>
    <w:link w:val="Puslapioinaostekstas"/>
    <w:rsid w:val="00B060AA"/>
    <w:rPr>
      <w:lang w:val="en-US" w:eastAsia="en-GB"/>
    </w:rPr>
  </w:style>
  <w:style w:type="character" w:styleId="Puslapioinaosnuoroda">
    <w:name w:val="footnote reference"/>
    <w:basedOn w:val="Numatytasispastraiposriftas"/>
    <w:rsid w:val="00B060AA"/>
    <w:rPr>
      <w:vertAlign w:val="superscript"/>
    </w:rPr>
  </w:style>
  <w:style w:type="character" w:styleId="Perirtashipersaitas">
    <w:name w:val="FollowedHyperlink"/>
    <w:basedOn w:val="Numatytasispastraiposriftas"/>
    <w:rsid w:val="00FC1A8A"/>
    <w:rPr>
      <w:color w:val="954F72" w:themeColor="followedHyperlink"/>
      <w:u w:val="single"/>
    </w:rPr>
  </w:style>
  <w:style w:type="character" w:styleId="Komentaronuoroda">
    <w:name w:val="annotation reference"/>
    <w:basedOn w:val="Numatytasispastraiposriftas"/>
    <w:rsid w:val="00A66AD5"/>
    <w:rPr>
      <w:sz w:val="16"/>
      <w:szCs w:val="16"/>
    </w:rPr>
  </w:style>
  <w:style w:type="paragraph" w:styleId="Komentarotekstas">
    <w:name w:val="annotation text"/>
    <w:basedOn w:val="prastasis"/>
    <w:link w:val="KomentarotekstasDiagrama"/>
    <w:rsid w:val="00A66AD5"/>
  </w:style>
  <w:style w:type="character" w:customStyle="1" w:styleId="KomentarotekstasDiagrama">
    <w:name w:val="Komentaro tekstas Diagrama"/>
    <w:basedOn w:val="Numatytasispastraiposriftas"/>
    <w:link w:val="Komentarotekstas"/>
    <w:rsid w:val="00A66AD5"/>
    <w:rPr>
      <w:lang w:val="en-US" w:eastAsia="en-GB"/>
    </w:rPr>
  </w:style>
  <w:style w:type="paragraph" w:styleId="Komentarotema">
    <w:name w:val="annotation subject"/>
    <w:basedOn w:val="Komentarotekstas"/>
    <w:next w:val="Komentarotekstas"/>
    <w:link w:val="KomentarotemaDiagrama"/>
    <w:rsid w:val="00A66AD5"/>
    <w:rPr>
      <w:b/>
      <w:bCs/>
    </w:rPr>
  </w:style>
  <w:style w:type="character" w:customStyle="1" w:styleId="KomentarotemaDiagrama">
    <w:name w:val="Komentaro tema Diagrama"/>
    <w:basedOn w:val="KomentarotekstasDiagrama"/>
    <w:link w:val="Komentarotema"/>
    <w:rsid w:val="00A66AD5"/>
    <w:rPr>
      <w:b/>
      <w:bCs/>
      <w:lang w:val="en-US" w:eastAsia="en-GB"/>
    </w:rPr>
  </w:style>
  <w:style w:type="paragraph" w:styleId="Antrats">
    <w:name w:val="header"/>
    <w:basedOn w:val="prastasis"/>
    <w:link w:val="AntratsDiagrama"/>
    <w:uiPriority w:val="99"/>
    <w:rsid w:val="00D355FA"/>
    <w:pPr>
      <w:tabs>
        <w:tab w:val="center" w:pos="4819"/>
        <w:tab w:val="right" w:pos="9638"/>
      </w:tabs>
    </w:pPr>
  </w:style>
  <w:style w:type="character" w:customStyle="1" w:styleId="AntratsDiagrama">
    <w:name w:val="Antraštės Diagrama"/>
    <w:basedOn w:val="Numatytasispastraiposriftas"/>
    <w:link w:val="Antrats"/>
    <w:uiPriority w:val="99"/>
    <w:rsid w:val="00D355FA"/>
    <w:rPr>
      <w:lang w:val="en-US" w:eastAsia="en-GB"/>
    </w:rPr>
  </w:style>
  <w:style w:type="paragraph" w:styleId="Porat">
    <w:name w:val="footer"/>
    <w:basedOn w:val="prastasis"/>
    <w:link w:val="PoratDiagrama"/>
    <w:rsid w:val="00D355FA"/>
    <w:pPr>
      <w:tabs>
        <w:tab w:val="center" w:pos="4819"/>
        <w:tab w:val="right" w:pos="9638"/>
      </w:tabs>
    </w:pPr>
  </w:style>
  <w:style w:type="character" w:customStyle="1" w:styleId="PoratDiagrama">
    <w:name w:val="Poraštė Diagrama"/>
    <w:basedOn w:val="Numatytasispastraiposriftas"/>
    <w:link w:val="Porat"/>
    <w:rsid w:val="00D355FA"/>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8120">
      <w:bodyDiv w:val="1"/>
      <w:marLeft w:val="0"/>
      <w:marRight w:val="0"/>
      <w:marTop w:val="0"/>
      <w:marBottom w:val="0"/>
      <w:divBdr>
        <w:top w:val="none" w:sz="0" w:space="0" w:color="auto"/>
        <w:left w:val="none" w:sz="0" w:space="0" w:color="auto"/>
        <w:bottom w:val="none" w:sz="0" w:space="0" w:color="auto"/>
        <w:right w:val="none" w:sz="0" w:space="0" w:color="auto"/>
      </w:divBdr>
    </w:div>
    <w:div w:id="152648879">
      <w:bodyDiv w:val="1"/>
      <w:marLeft w:val="0"/>
      <w:marRight w:val="0"/>
      <w:marTop w:val="0"/>
      <w:marBottom w:val="0"/>
      <w:divBdr>
        <w:top w:val="none" w:sz="0" w:space="0" w:color="auto"/>
        <w:left w:val="none" w:sz="0" w:space="0" w:color="auto"/>
        <w:bottom w:val="none" w:sz="0" w:space="0" w:color="auto"/>
        <w:right w:val="none" w:sz="0" w:space="0" w:color="auto"/>
      </w:divBdr>
    </w:div>
    <w:div w:id="167985678">
      <w:bodyDiv w:val="1"/>
      <w:marLeft w:val="0"/>
      <w:marRight w:val="0"/>
      <w:marTop w:val="0"/>
      <w:marBottom w:val="0"/>
      <w:divBdr>
        <w:top w:val="none" w:sz="0" w:space="0" w:color="auto"/>
        <w:left w:val="none" w:sz="0" w:space="0" w:color="auto"/>
        <w:bottom w:val="none" w:sz="0" w:space="0" w:color="auto"/>
        <w:right w:val="none" w:sz="0" w:space="0" w:color="auto"/>
      </w:divBdr>
    </w:div>
    <w:div w:id="171456852">
      <w:bodyDiv w:val="1"/>
      <w:marLeft w:val="0"/>
      <w:marRight w:val="0"/>
      <w:marTop w:val="0"/>
      <w:marBottom w:val="0"/>
      <w:divBdr>
        <w:top w:val="none" w:sz="0" w:space="0" w:color="auto"/>
        <w:left w:val="none" w:sz="0" w:space="0" w:color="auto"/>
        <w:bottom w:val="none" w:sz="0" w:space="0" w:color="auto"/>
        <w:right w:val="none" w:sz="0" w:space="0" w:color="auto"/>
      </w:divBdr>
    </w:div>
    <w:div w:id="176581906">
      <w:bodyDiv w:val="1"/>
      <w:marLeft w:val="0"/>
      <w:marRight w:val="0"/>
      <w:marTop w:val="0"/>
      <w:marBottom w:val="0"/>
      <w:divBdr>
        <w:top w:val="none" w:sz="0" w:space="0" w:color="auto"/>
        <w:left w:val="none" w:sz="0" w:space="0" w:color="auto"/>
        <w:bottom w:val="none" w:sz="0" w:space="0" w:color="auto"/>
        <w:right w:val="none" w:sz="0" w:space="0" w:color="auto"/>
      </w:divBdr>
    </w:div>
    <w:div w:id="192573612">
      <w:bodyDiv w:val="1"/>
      <w:marLeft w:val="0"/>
      <w:marRight w:val="0"/>
      <w:marTop w:val="0"/>
      <w:marBottom w:val="0"/>
      <w:divBdr>
        <w:top w:val="none" w:sz="0" w:space="0" w:color="auto"/>
        <w:left w:val="none" w:sz="0" w:space="0" w:color="auto"/>
        <w:bottom w:val="none" w:sz="0" w:space="0" w:color="auto"/>
        <w:right w:val="none" w:sz="0" w:space="0" w:color="auto"/>
      </w:divBdr>
    </w:div>
    <w:div w:id="201213840">
      <w:bodyDiv w:val="1"/>
      <w:marLeft w:val="0"/>
      <w:marRight w:val="0"/>
      <w:marTop w:val="0"/>
      <w:marBottom w:val="0"/>
      <w:divBdr>
        <w:top w:val="none" w:sz="0" w:space="0" w:color="auto"/>
        <w:left w:val="none" w:sz="0" w:space="0" w:color="auto"/>
        <w:bottom w:val="none" w:sz="0" w:space="0" w:color="auto"/>
        <w:right w:val="none" w:sz="0" w:space="0" w:color="auto"/>
      </w:divBdr>
    </w:div>
    <w:div w:id="376202127">
      <w:bodyDiv w:val="1"/>
      <w:marLeft w:val="0"/>
      <w:marRight w:val="0"/>
      <w:marTop w:val="0"/>
      <w:marBottom w:val="0"/>
      <w:divBdr>
        <w:top w:val="none" w:sz="0" w:space="0" w:color="auto"/>
        <w:left w:val="none" w:sz="0" w:space="0" w:color="auto"/>
        <w:bottom w:val="none" w:sz="0" w:space="0" w:color="auto"/>
        <w:right w:val="none" w:sz="0" w:space="0" w:color="auto"/>
      </w:divBdr>
    </w:div>
    <w:div w:id="383649777">
      <w:bodyDiv w:val="1"/>
      <w:marLeft w:val="0"/>
      <w:marRight w:val="0"/>
      <w:marTop w:val="0"/>
      <w:marBottom w:val="0"/>
      <w:divBdr>
        <w:top w:val="none" w:sz="0" w:space="0" w:color="auto"/>
        <w:left w:val="none" w:sz="0" w:space="0" w:color="auto"/>
        <w:bottom w:val="none" w:sz="0" w:space="0" w:color="auto"/>
        <w:right w:val="none" w:sz="0" w:space="0" w:color="auto"/>
      </w:divBdr>
    </w:div>
    <w:div w:id="399981799">
      <w:bodyDiv w:val="1"/>
      <w:marLeft w:val="0"/>
      <w:marRight w:val="0"/>
      <w:marTop w:val="0"/>
      <w:marBottom w:val="0"/>
      <w:divBdr>
        <w:top w:val="none" w:sz="0" w:space="0" w:color="auto"/>
        <w:left w:val="none" w:sz="0" w:space="0" w:color="auto"/>
        <w:bottom w:val="none" w:sz="0" w:space="0" w:color="auto"/>
        <w:right w:val="none" w:sz="0" w:space="0" w:color="auto"/>
      </w:divBdr>
    </w:div>
    <w:div w:id="533154389">
      <w:bodyDiv w:val="1"/>
      <w:marLeft w:val="0"/>
      <w:marRight w:val="0"/>
      <w:marTop w:val="0"/>
      <w:marBottom w:val="0"/>
      <w:divBdr>
        <w:top w:val="none" w:sz="0" w:space="0" w:color="auto"/>
        <w:left w:val="none" w:sz="0" w:space="0" w:color="auto"/>
        <w:bottom w:val="none" w:sz="0" w:space="0" w:color="auto"/>
        <w:right w:val="none" w:sz="0" w:space="0" w:color="auto"/>
      </w:divBdr>
    </w:div>
    <w:div w:id="538591100">
      <w:bodyDiv w:val="1"/>
      <w:marLeft w:val="0"/>
      <w:marRight w:val="0"/>
      <w:marTop w:val="0"/>
      <w:marBottom w:val="0"/>
      <w:divBdr>
        <w:top w:val="none" w:sz="0" w:space="0" w:color="auto"/>
        <w:left w:val="none" w:sz="0" w:space="0" w:color="auto"/>
        <w:bottom w:val="none" w:sz="0" w:space="0" w:color="auto"/>
        <w:right w:val="none" w:sz="0" w:space="0" w:color="auto"/>
      </w:divBdr>
    </w:div>
    <w:div w:id="584190869">
      <w:bodyDiv w:val="1"/>
      <w:marLeft w:val="0"/>
      <w:marRight w:val="0"/>
      <w:marTop w:val="0"/>
      <w:marBottom w:val="0"/>
      <w:divBdr>
        <w:top w:val="none" w:sz="0" w:space="0" w:color="auto"/>
        <w:left w:val="none" w:sz="0" w:space="0" w:color="auto"/>
        <w:bottom w:val="none" w:sz="0" w:space="0" w:color="auto"/>
        <w:right w:val="none" w:sz="0" w:space="0" w:color="auto"/>
      </w:divBdr>
    </w:div>
    <w:div w:id="666058136">
      <w:bodyDiv w:val="1"/>
      <w:marLeft w:val="0"/>
      <w:marRight w:val="0"/>
      <w:marTop w:val="0"/>
      <w:marBottom w:val="0"/>
      <w:divBdr>
        <w:top w:val="none" w:sz="0" w:space="0" w:color="auto"/>
        <w:left w:val="none" w:sz="0" w:space="0" w:color="auto"/>
        <w:bottom w:val="none" w:sz="0" w:space="0" w:color="auto"/>
        <w:right w:val="none" w:sz="0" w:space="0" w:color="auto"/>
      </w:divBdr>
    </w:div>
    <w:div w:id="799810285">
      <w:bodyDiv w:val="1"/>
      <w:marLeft w:val="0"/>
      <w:marRight w:val="0"/>
      <w:marTop w:val="0"/>
      <w:marBottom w:val="0"/>
      <w:divBdr>
        <w:top w:val="none" w:sz="0" w:space="0" w:color="auto"/>
        <w:left w:val="none" w:sz="0" w:space="0" w:color="auto"/>
        <w:bottom w:val="none" w:sz="0" w:space="0" w:color="auto"/>
        <w:right w:val="none" w:sz="0" w:space="0" w:color="auto"/>
      </w:divBdr>
    </w:div>
    <w:div w:id="867186459">
      <w:bodyDiv w:val="1"/>
      <w:marLeft w:val="0"/>
      <w:marRight w:val="0"/>
      <w:marTop w:val="0"/>
      <w:marBottom w:val="0"/>
      <w:divBdr>
        <w:top w:val="none" w:sz="0" w:space="0" w:color="auto"/>
        <w:left w:val="none" w:sz="0" w:space="0" w:color="auto"/>
        <w:bottom w:val="none" w:sz="0" w:space="0" w:color="auto"/>
        <w:right w:val="none" w:sz="0" w:space="0" w:color="auto"/>
      </w:divBdr>
    </w:div>
    <w:div w:id="911699764">
      <w:bodyDiv w:val="1"/>
      <w:marLeft w:val="0"/>
      <w:marRight w:val="0"/>
      <w:marTop w:val="0"/>
      <w:marBottom w:val="0"/>
      <w:divBdr>
        <w:top w:val="none" w:sz="0" w:space="0" w:color="auto"/>
        <w:left w:val="none" w:sz="0" w:space="0" w:color="auto"/>
        <w:bottom w:val="none" w:sz="0" w:space="0" w:color="auto"/>
        <w:right w:val="none" w:sz="0" w:space="0" w:color="auto"/>
      </w:divBdr>
    </w:div>
    <w:div w:id="980885987">
      <w:bodyDiv w:val="1"/>
      <w:marLeft w:val="0"/>
      <w:marRight w:val="0"/>
      <w:marTop w:val="0"/>
      <w:marBottom w:val="0"/>
      <w:divBdr>
        <w:top w:val="none" w:sz="0" w:space="0" w:color="auto"/>
        <w:left w:val="none" w:sz="0" w:space="0" w:color="auto"/>
        <w:bottom w:val="none" w:sz="0" w:space="0" w:color="auto"/>
        <w:right w:val="none" w:sz="0" w:space="0" w:color="auto"/>
      </w:divBdr>
    </w:div>
    <w:div w:id="994840144">
      <w:bodyDiv w:val="1"/>
      <w:marLeft w:val="0"/>
      <w:marRight w:val="0"/>
      <w:marTop w:val="0"/>
      <w:marBottom w:val="0"/>
      <w:divBdr>
        <w:top w:val="none" w:sz="0" w:space="0" w:color="auto"/>
        <w:left w:val="none" w:sz="0" w:space="0" w:color="auto"/>
        <w:bottom w:val="none" w:sz="0" w:space="0" w:color="auto"/>
        <w:right w:val="none" w:sz="0" w:space="0" w:color="auto"/>
      </w:divBdr>
    </w:div>
    <w:div w:id="1271477447">
      <w:bodyDiv w:val="1"/>
      <w:marLeft w:val="0"/>
      <w:marRight w:val="0"/>
      <w:marTop w:val="0"/>
      <w:marBottom w:val="0"/>
      <w:divBdr>
        <w:top w:val="none" w:sz="0" w:space="0" w:color="auto"/>
        <w:left w:val="none" w:sz="0" w:space="0" w:color="auto"/>
        <w:bottom w:val="none" w:sz="0" w:space="0" w:color="auto"/>
        <w:right w:val="none" w:sz="0" w:space="0" w:color="auto"/>
      </w:divBdr>
    </w:div>
    <w:div w:id="1272053926">
      <w:bodyDiv w:val="1"/>
      <w:marLeft w:val="0"/>
      <w:marRight w:val="0"/>
      <w:marTop w:val="0"/>
      <w:marBottom w:val="0"/>
      <w:divBdr>
        <w:top w:val="none" w:sz="0" w:space="0" w:color="auto"/>
        <w:left w:val="none" w:sz="0" w:space="0" w:color="auto"/>
        <w:bottom w:val="none" w:sz="0" w:space="0" w:color="auto"/>
        <w:right w:val="none" w:sz="0" w:space="0" w:color="auto"/>
      </w:divBdr>
    </w:div>
    <w:div w:id="1474251149">
      <w:bodyDiv w:val="1"/>
      <w:marLeft w:val="0"/>
      <w:marRight w:val="0"/>
      <w:marTop w:val="0"/>
      <w:marBottom w:val="0"/>
      <w:divBdr>
        <w:top w:val="none" w:sz="0" w:space="0" w:color="auto"/>
        <w:left w:val="none" w:sz="0" w:space="0" w:color="auto"/>
        <w:bottom w:val="none" w:sz="0" w:space="0" w:color="auto"/>
        <w:right w:val="none" w:sz="0" w:space="0" w:color="auto"/>
      </w:divBdr>
    </w:div>
    <w:div w:id="1559241816">
      <w:bodyDiv w:val="1"/>
      <w:marLeft w:val="0"/>
      <w:marRight w:val="0"/>
      <w:marTop w:val="0"/>
      <w:marBottom w:val="0"/>
      <w:divBdr>
        <w:top w:val="none" w:sz="0" w:space="0" w:color="auto"/>
        <w:left w:val="none" w:sz="0" w:space="0" w:color="auto"/>
        <w:bottom w:val="none" w:sz="0" w:space="0" w:color="auto"/>
        <w:right w:val="none" w:sz="0" w:space="0" w:color="auto"/>
      </w:divBdr>
    </w:div>
    <w:div w:id="1630629525">
      <w:bodyDiv w:val="1"/>
      <w:marLeft w:val="0"/>
      <w:marRight w:val="0"/>
      <w:marTop w:val="0"/>
      <w:marBottom w:val="0"/>
      <w:divBdr>
        <w:top w:val="none" w:sz="0" w:space="0" w:color="auto"/>
        <w:left w:val="none" w:sz="0" w:space="0" w:color="auto"/>
        <w:bottom w:val="none" w:sz="0" w:space="0" w:color="auto"/>
        <w:right w:val="none" w:sz="0" w:space="0" w:color="auto"/>
      </w:divBdr>
    </w:div>
    <w:div w:id="1700621367">
      <w:bodyDiv w:val="1"/>
      <w:marLeft w:val="0"/>
      <w:marRight w:val="0"/>
      <w:marTop w:val="0"/>
      <w:marBottom w:val="0"/>
      <w:divBdr>
        <w:top w:val="none" w:sz="0" w:space="0" w:color="auto"/>
        <w:left w:val="none" w:sz="0" w:space="0" w:color="auto"/>
        <w:bottom w:val="none" w:sz="0" w:space="0" w:color="auto"/>
        <w:right w:val="none" w:sz="0" w:space="0" w:color="auto"/>
      </w:divBdr>
    </w:div>
    <w:div w:id="1730348437">
      <w:bodyDiv w:val="1"/>
      <w:marLeft w:val="0"/>
      <w:marRight w:val="0"/>
      <w:marTop w:val="0"/>
      <w:marBottom w:val="0"/>
      <w:divBdr>
        <w:top w:val="none" w:sz="0" w:space="0" w:color="auto"/>
        <w:left w:val="none" w:sz="0" w:space="0" w:color="auto"/>
        <w:bottom w:val="none" w:sz="0" w:space="0" w:color="auto"/>
        <w:right w:val="none" w:sz="0" w:space="0" w:color="auto"/>
      </w:divBdr>
    </w:div>
    <w:div w:id="1730572586">
      <w:bodyDiv w:val="1"/>
      <w:marLeft w:val="0"/>
      <w:marRight w:val="0"/>
      <w:marTop w:val="0"/>
      <w:marBottom w:val="0"/>
      <w:divBdr>
        <w:top w:val="none" w:sz="0" w:space="0" w:color="auto"/>
        <w:left w:val="none" w:sz="0" w:space="0" w:color="auto"/>
        <w:bottom w:val="none" w:sz="0" w:space="0" w:color="auto"/>
        <w:right w:val="none" w:sz="0" w:space="0" w:color="auto"/>
      </w:divBdr>
      <w:divsChild>
        <w:div w:id="15689585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6392096">
      <w:bodyDiv w:val="1"/>
      <w:marLeft w:val="0"/>
      <w:marRight w:val="0"/>
      <w:marTop w:val="0"/>
      <w:marBottom w:val="0"/>
      <w:divBdr>
        <w:top w:val="none" w:sz="0" w:space="0" w:color="auto"/>
        <w:left w:val="none" w:sz="0" w:space="0" w:color="auto"/>
        <w:bottom w:val="none" w:sz="0" w:space="0" w:color="auto"/>
        <w:right w:val="none" w:sz="0" w:space="0" w:color="auto"/>
      </w:divBdr>
    </w:div>
    <w:div w:id="1784380302">
      <w:bodyDiv w:val="1"/>
      <w:marLeft w:val="0"/>
      <w:marRight w:val="0"/>
      <w:marTop w:val="0"/>
      <w:marBottom w:val="0"/>
      <w:divBdr>
        <w:top w:val="none" w:sz="0" w:space="0" w:color="auto"/>
        <w:left w:val="none" w:sz="0" w:space="0" w:color="auto"/>
        <w:bottom w:val="none" w:sz="0" w:space="0" w:color="auto"/>
        <w:right w:val="none" w:sz="0" w:space="0" w:color="auto"/>
      </w:divBdr>
    </w:div>
    <w:div w:id="1824008484">
      <w:bodyDiv w:val="1"/>
      <w:marLeft w:val="0"/>
      <w:marRight w:val="0"/>
      <w:marTop w:val="0"/>
      <w:marBottom w:val="0"/>
      <w:divBdr>
        <w:top w:val="none" w:sz="0" w:space="0" w:color="auto"/>
        <w:left w:val="none" w:sz="0" w:space="0" w:color="auto"/>
        <w:bottom w:val="none" w:sz="0" w:space="0" w:color="auto"/>
        <w:right w:val="none" w:sz="0" w:space="0" w:color="auto"/>
      </w:divBdr>
    </w:div>
    <w:div w:id="1851917796">
      <w:bodyDiv w:val="1"/>
      <w:marLeft w:val="0"/>
      <w:marRight w:val="0"/>
      <w:marTop w:val="0"/>
      <w:marBottom w:val="0"/>
      <w:divBdr>
        <w:top w:val="none" w:sz="0" w:space="0" w:color="auto"/>
        <w:left w:val="none" w:sz="0" w:space="0" w:color="auto"/>
        <w:bottom w:val="none" w:sz="0" w:space="0" w:color="auto"/>
        <w:right w:val="none" w:sz="0" w:space="0" w:color="auto"/>
      </w:divBdr>
    </w:div>
    <w:div w:id="1882933021">
      <w:bodyDiv w:val="1"/>
      <w:marLeft w:val="0"/>
      <w:marRight w:val="0"/>
      <w:marTop w:val="0"/>
      <w:marBottom w:val="0"/>
      <w:divBdr>
        <w:top w:val="none" w:sz="0" w:space="0" w:color="auto"/>
        <w:left w:val="none" w:sz="0" w:space="0" w:color="auto"/>
        <w:bottom w:val="none" w:sz="0" w:space="0" w:color="auto"/>
        <w:right w:val="none" w:sz="0" w:space="0" w:color="auto"/>
      </w:divBdr>
    </w:div>
    <w:div w:id="1928152302">
      <w:bodyDiv w:val="1"/>
      <w:marLeft w:val="0"/>
      <w:marRight w:val="0"/>
      <w:marTop w:val="0"/>
      <w:marBottom w:val="0"/>
      <w:divBdr>
        <w:top w:val="none" w:sz="0" w:space="0" w:color="auto"/>
        <w:left w:val="none" w:sz="0" w:space="0" w:color="auto"/>
        <w:bottom w:val="none" w:sz="0" w:space="0" w:color="auto"/>
        <w:right w:val="none" w:sz="0" w:space="0" w:color="auto"/>
      </w:divBdr>
    </w:div>
    <w:div w:id="1988972175">
      <w:bodyDiv w:val="1"/>
      <w:marLeft w:val="0"/>
      <w:marRight w:val="0"/>
      <w:marTop w:val="0"/>
      <w:marBottom w:val="0"/>
      <w:divBdr>
        <w:top w:val="none" w:sz="0" w:space="0" w:color="auto"/>
        <w:left w:val="none" w:sz="0" w:space="0" w:color="auto"/>
        <w:bottom w:val="none" w:sz="0" w:space="0" w:color="auto"/>
        <w:right w:val="none" w:sz="0" w:space="0" w:color="auto"/>
      </w:divBdr>
    </w:div>
    <w:div w:id="2008046952">
      <w:bodyDiv w:val="1"/>
      <w:marLeft w:val="0"/>
      <w:marRight w:val="0"/>
      <w:marTop w:val="0"/>
      <w:marBottom w:val="0"/>
      <w:divBdr>
        <w:top w:val="none" w:sz="0" w:space="0" w:color="auto"/>
        <w:left w:val="none" w:sz="0" w:space="0" w:color="auto"/>
        <w:bottom w:val="none" w:sz="0" w:space="0" w:color="auto"/>
        <w:right w:val="none" w:sz="0" w:space="0" w:color="auto"/>
      </w:divBdr>
    </w:div>
    <w:div w:id="2061586262">
      <w:bodyDiv w:val="1"/>
      <w:marLeft w:val="0"/>
      <w:marRight w:val="0"/>
      <w:marTop w:val="0"/>
      <w:marBottom w:val="0"/>
      <w:divBdr>
        <w:top w:val="none" w:sz="0" w:space="0" w:color="auto"/>
        <w:left w:val="none" w:sz="0" w:space="0" w:color="auto"/>
        <w:bottom w:val="none" w:sz="0" w:space="0" w:color="auto"/>
        <w:right w:val="none" w:sz="0" w:space="0" w:color="auto"/>
      </w:divBdr>
    </w:div>
    <w:div w:id="20835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Gimusiųjų skaičius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Lapas1!$A$2:$A$8</c:f>
              <c:strCache>
                <c:ptCount val="7"/>
                <c:pt idx="0">
                  <c:v>2017 m.</c:v>
                </c:pt>
                <c:pt idx="1">
                  <c:v>2018 m. </c:v>
                </c:pt>
                <c:pt idx="2">
                  <c:v>2019 m.</c:v>
                </c:pt>
                <c:pt idx="3">
                  <c:v>2020 m.</c:v>
                </c:pt>
                <c:pt idx="4">
                  <c:v>2021 m.</c:v>
                </c:pt>
                <c:pt idx="5">
                  <c:v>2022 m.</c:v>
                </c:pt>
                <c:pt idx="6">
                  <c:v>2023 m.</c:v>
                </c:pt>
              </c:strCache>
            </c:strRef>
          </c:cat>
          <c:val>
            <c:numRef>
              <c:f>Lapas1!$B$2:$B$8</c:f>
              <c:numCache>
                <c:formatCode>General</c:formatCode>
                <c:ptCount val="7"/>
                <c:pt idx="0">
                  <c:v>525</c:v>
                </c:pt>
                <c:pt idx="1">
                  <c:v>416</c:v>
                </c:pt>
                <c:pt idx="2">
                  <c:v>442</c:v>
                </c:pt>
                <c:pt idx="3">
                  <c:v>359</c:v>
                </c:pt>
                <c:pt idx="4">
                  <c:v>390</c:v>
                </c:pt>
                <c:pt idx="5">
                  <c:v>388</c:v>
                </c:pt>
                <c:pt idx="6">
                  <c:v>289</c:v>
                </c:pt>
              </c:numCache>
            </c:numRef>
          </c:val>
          <c:extLst>
            <c:ext xmlns:c16="http://schemas.microsoft.com/office/drawing/2014/chart" uri="{C3380CC4-5D6E-409C-BE32-E72D297353CC}">
              <c16:uniqueId val="{00000000-D8E0-41C4-9A62-50E600FF4567}"/>
            </c:ext>
          </c:extLst>
        </c:ser>
        <c:ser>
          <c:idx val="1"/>
          <c:order val="1"/>
          <c:tx>
            <c:strRef>
              <c:f>Lapas1!$C$1</c:f>
              <c:strCache>
                <c:ptCount val="1"/>
                <c:pt idx="0">
                  <c:v>iš jų - užsienyje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Lapas1!$A$2:$A$8</c:f>
              <c:strCache>
                <c:ptCount val="7"/>
                <c:pt idx="0">
                  <c:v>2017 m.</c:v>
                </c:pt>
                <c:pt idx="1">
                  <c:v>2018 m. </c:v>
                </c:pt>
                <c:pt idx="2">
                  <c:v>2019 m.</c:v>
                </c:pt>
                <c:pt idx="3">
                  <c:v>2020 m.</c:v>
                </c:pt>
                <c:pt idx="4">
                  <c:v>2021 m.</c:v>
                </c:pt>
                <c:pt idx="5">
                  <c:v>2022 m.</c:v>
                </c:pt>
                <c:pt idx="6">
                  <c:v>2023 m.</c:v>
                </c:pt>
              </c:strCache>
            </c:strRef>
          </c:cat>
          <c:val>
            <c:numRef>
              <c:f>Lapas1!$C$2:$C$8</c:f>
              <c:numCache>
                <c:formatCode>General</c:formatCode>
                <c:ptCount val="7"/>
                <c:pt idx="0">
                  <c:v>123</c:v>
                </c:pt>
                <c:pt idx="1">
                  <c:v>88</c:v>
                </c:pt>
                <c:pt idx="2">
                  <c:v>122</c:v>
                </c:pt>
                <c:pt idx="3">
                  <c:v>66</c:v>
                </c:pt>
                <c:pt idx="4">
                  <c:v>64</c:v>
                </c:pt>
                <c:pt idx="5">
                  <c:v>72</c:v>
                </c:pt>
                <c:pt idx="6">
                  <c:v>47</c:v>
                </c:pt>
              </c:numCache>
            </c:numRef>
          </c:val>
          <c:extLst>
            <c:ext xmlns:c16="http://schemas.microsoft.com/office/drawing/2014/chart" uri="{C3380CC4-5D6E-409C-BE32-E72D297353CC}">
              <c16:uniqueId val="{00000001-D8E0-41C4-9A62-50E600FF4567}"/>
            </c:ext>
          </c:extLst>
        </c:ser>
        <c:dLbls>
          <c:showLegendKey val="0"/>
          <c:showVal val="0"/>
          <c:showCatName val="0"/>
          <c:showSerName val="0"/>
          <c:showPercent val="0"/>
          <c:showBubbleSize val="0"/>
        </c:dLbls>
        <c:gapWidth val="100"/>
        <c:overlap val="-24"/>
        <c:axId val="1521393696"/>
        <c:axId val="1521386624"/>
      </c:barChart>
      <c:catAx>
        <c:axId val="15213936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crossAx val="1521386624"/>
        <c:crosses val="autoZero"/>
        <c:auto val="1"/>
        <c:lblAlgn val="ctr"/>
        <c:lblOffset val="100"/>
        <c:noMultiLvlLbl val="0"/>
      </c:catAx>
      <c:valAx>
        <c:axId val="1521386624"/>
        <c:scaling>
          <c:orientation val="minMax"/>
          <c:max val="550"/>
        </c:scaling>
        <c:delete val="1"/>
        <c:axPos val="l"/>
        <c:majorGridlines>
          <c:spPr>
            <a:ln w="9525" cap="flat" cmpd="sng" algn="ctr">
              <a:noFill/>
              <a:round/>
            </a:ln>
            <a:effectLst/>
          </c:spPr>
        </c:majorGridlines>
        <c:numFmt formatCode="General" sourceLinked="1"/>
        <c:majorTickMark val="none"/>
        <c:minorTickMark val="none"/>
        <c:tickLblPos val="nextTo"/>
        <c:crossAx val="1521393696"/>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2021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1 mokinio išlaikymas, Eur</c:v>
                </c:pt>
              </c:strCache>
            </c:strRef>
          </c:cat>
          <c:val>
            <c:numRef>
              <c:f>Lapas1!$B$2</c:f>
              <c:numCache>
                <c:formatCode>General</c:formatCode>
                <c:ptCount val="1"/>
                <c:pt idx="0">
                  <c:v>3194</c:v>
                </c:pt>
              </c:numCache>
            </c:numRef>
          </c:val>
          <c:extLst>
            <c:ext xmlns:c16="http://schemas.microsoft.com/office/drawing/2014/chart" uri="{C3380CC4-5D6E-409C-BE32-E72D297353CC}">
              <c16:uniqueId val="{00000000-C04D-469E-888D-AD06A56B0D1E}"/>
            </c:ext>
          </c:extLst>
        </c:ser>
        <c:ser>
          <c:idx val="1"/>
          <c:order val="1"/>
          <c:tx>
            <c:strRef>
              <c:f>Lapas1!$C$1</c:f>
              <c:strCache>
                <c:ptCount val="1"/>
                <c:pt idx="0">
                  <c:v>2022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1 mokinio išlaikymas, Eur</c:v>
                </c:pt>
              </c:strCache>
            </c:strRef>
          </c:cat>
          <c:val>
            <c:numRef>
              <c:f>Lapas1!$C$2</c:f>
              <c:numCache>
                <c:formatCode>General</c:formatCode>
                <c:ptCount val="1"/>
                <c:pt idx="0">
                  <c:v>3847</c:v>
                </c:pt>
              </c:numCache>
            </c:numRef>
          </c:val>
          <c:extLst>
            <c:ext xmlns:c16="http://schemas.microsoft.com/office/drawing/2014/chart" uri="{C3380CC4-5D6E-409C-BE32-E72D297353CC}">
              <c16:uniqueId val="{00000001-C04D-469E-888D-AD06A56B0D1E}"/>
            </c:ext>
          </c:extLst>
        </c:ser>
        <c:ser>
          <c:idx val="2"/>
          <c:order val="2"/>
          <c:tx>
            <c:strRef>
              <c:f>Lapas1!$D$1</c:f>
              <c:strCache>
                <c:ptCount val="1"/>
                <c:pt idx="0">
                  <c:v>2023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1 mokinio išlaikymas, Eur</c:v>
                </c:pt>
              </c:strCache>
            </c:strRef>
          </c:cat>
          <c:val>
            <c:numRef>
              <c:f>Lapas1!$D$2</c:f>
              <c:numCache>
                <c:formatCode>General</c:formatCode>
                <c:ptCount val="1"/>
                <c:pt idx="0">
                  <c:v>4367</c:v>
                </c:pt>
              </c:numCache>
            </c:numRef>
          </c:val>
          <c:extLst>
            <c:ext xmlns:c16="http://schemas.microsoft.com/office/drawing/2014/chart" uri="{C3380CC4-5D6E-409C-BE32-E72D297353CC}">
              <c16:uniqueId val="{00000000-7344-4156-B4FB-6A46BCAEFB9B}"/>
            </c:ext>
          </c:extLst>
        </c:ser>
        <c:dLbls>
          <c:dLblPos val="outEnd"/>
          <c:showLegendKey val="0"/>
          <c:showVal val="1"/>
          <c:showCatName val="0"/>
          <c:showSerName val="0"/>
          <c:showPercent val="0"/>
          <c:showBubbleSize val="0"/>
        </c:dLbls>
        <c:gapWidth val="219"/>
        <c:overlap val="-27"/>
        <c:axId val="1957258832"/>
        <c:axId val="1957258416"/>
      </c:barChart>
      <c:catAx>
        <c:axId val="195725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lt-LT"/>
          </a:p>
        </c:txPr>
        <c:crossAx val="1957258416"/>
        <c:crosses val="autoZero"/>
        <c:auto val="1"/>
        <c:lblAlgn val="ctr"/>
        <c:lblOffset val="100"/>
        <c:noMultiLvlLbl val="0"/>
      </c:catAx>
      <c:valAx>
        <c:axId val="1957258416"/>
        <c:scaling>
          <c:orientation val="minMax"/>
          <c:min val="10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572588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14613-897A-4049-BC08-B9F3520E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3656</Words>
  <Characters>24718</Characters>
  <Application>Microsoft Office Word</Application>
  <DocSecurity>4</DocSecurity>
  <Lines>205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Laima Mickeviciene</dc:creator>
  <cp:keywords/>
  <cp:lastModifiedBy>Vilma Dobrovolskienė</cp:lastModifiedBy>
  <cp:revision>2</cp:revision>
  <cp:lastPrinted>2024-03-27T07:39:00Z</cp:lastPrinted>
  <dcterms:created xsi:type="dcterms:W3CDTF">2024-04-02T11:13:00Z</dcterms:created>
  <dcterms:modified xsi:type="dcterms:W3CDTF">2024-04-02T11:13:00Z</dcterms:modified>
</cp:coreProperties>
</file>